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A8" w:rsidRDefault="00F234AC" w:rsidP="00AB210B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t xml:space="preserve">                                                                                                                       </w:t>
      </w:r>
    </w:p>
    <w:p w:rsidR="00AB210B" w:rsidRDefault="00AB210B" w:rsidP="00AB210B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 wp14:anchorId="37847295" wp14:editId="6F2C7C8B">
            <wp:extent cx="466725" cy="6191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10B" w:rsidRDefault="00AB210B" w:rsidP="00AB210B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Российская Федерация</w:t>
      </w:r>
    </w:p>
    <w:p w:rsidR="00AB210B" w:rsidRDefault="00AB210B" w:rsidP="00AB210B">
      <w:pPr>
        <w:pStyle w:val="a7"/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Новгородская область</w:t>
      </w:r>
    </w:p>
    <w:p w:rsidR="00AB210B" w:rsidRDefault="00AB210B" w:rsidP="00AB210B">
      <w:pPr>
        <w:pStyle w:val="a7"/>
        <w:spacing w:before="120" w:after="120"/>
        <w:rPr>
          <w:szCs w:val="28"/>
        </w:rPr>
      </w:pPr>
      <w:r>
        <w:rPr>
          <w:szCs w:val="28"/>
        </w:rPr>
        <w:t>Администрация СОЛЕЦКОГО муниципального района</w:t>
      </w:r>
    </w:p>
    <w:p w:rsidR="00AB210B" w:rsidRDefault="00AB210B" w:rsidP="00AB210B">
      <w:pPr>
        <w:tabs>
          <w:tab w:val="left" w:pos="3060"/>
        </w:tabs>
        <w:spacing w:line="240" w:lineRule="atLeast"/>
        <w:jc w:val="center"/>
        <w:rPr>
          <w:spacing w:val="60"/>
          <w:sz w:val="32"/>
        </w:rPr>
      </w:pPr>
      <w:r>
        <w:rPr>
          <w:spacing w:val="60"/>
          <w:sz w:val="32"/>
        </w:rPr>
        <w:t>ПОСТАНОВЛЕНИЕ</w:t>
      </w:r>
    </w:p>
    <w:p w:rsidR="00AB210B" w:rsidRDefault="00AB210B" w:rsidP="00AB210B">
      <w:pPr>
        <w:tabs>
          <w:tab w:val="left" w:pos="3060"/>
        </w:tabs>
        <w:rPr>
          <w:sz w:val="24"/>
        </w:rPr>
      </w:pPr>
    </w:p>
    <w:p w:rsidR="008A38C7" w:rsidRDefault="00607927" w:rsidP="00AB210B">
      <w:pPr>
        <w:tabs>
          <w:tab w:val="left" w:pos="4536"/>
        </w:tabs>
        <w:jc w:val="center"/>
        <w:rPr>
          <w:sz w:val="28"/>
        </w:rPr>
      </w:pPr>
      <w:r>
        <w:rPr>
          <w:sz w:val="28"/>
        </w:rPr>
        <w:t xml:space="preserve">от </w:t>
      </w:r>
      <w:r w:rsidR="009E21B8">
        <w:rPr>
          <w:sz w:val="28"/>
        </w:rPr>
        <w:t>3</w:t>
      </w:r>
      <w:r w:rsidR="004C17D8">
        <w:rPr>
          <w:sz w:val="28"/>
        </w:rPr>
        <w:t>1</w:t>
      </w:r>
      <w:r w:rsidR="006B24FA">
        <w:rPr>
          <w:sz w:val="28"/>
        </w:rPr>
        <w:t>.</w:t>
      </w:r>
      <w:r w:rsidR="0077228E">
        <w:rPr>
          <w:sz w:val="28"/>
        </w:rPr>
        <w:t>01</w:t>
      </w:r>
      <w:r w:rsidR="0023687F">
        <w:rPr>
          <w:sz w:val="28"/>
        </w:rPr>
        <w:t>.201</w:t>
      </w:r>
      <w:r w:rsidR="0077228E">
        <w:rPr>
          <w:sz w:val="28"/>
        </w:rPr>
        <w:t>9</w:t>
      </w:r>
      <w:r w:rsidR="008D72DD">
        <w:rPr>
          <w:sz w:val="28"/>
        </w:rPr>
        <w:t xml:space="preserve"> №</w:t>
      </w:r>
      <w:r w:rsidR="000C4275">
        <w:rPr>
          <w:sz w:val="28"/>
        </w:rPr>
        <w:t xml:space="preserve"> </w:t>
      </w:r>
      <w:r w:rsidR="000A7FC6">
        <w:rPr>
          <w:sz w:val="28"/>
        </w:rPr>
        <w:t>1</w:t>
      </w:r>
      <w:r w:rsidR="004C17D8">
        <w:rPr>
          <w:sz w:val="28"/>
        </w:rPr>
        <w:t>16</w:t>
      </w:r>
    </w:p>
    <w:p w:rsidR="00AB210B" w:rsidRDefault="00AB210B" w:rsidP="00AB210B">
      <w:pPr>
        <w:tabs>
          <w:tab w:val="left" w:pos="4536"/>
        </w:tabs>
        <w:jc w:val="center"/>
        <w:rPr>
          <w:sz w:val="28"/>
        </w:rPr>
      </w:pPr>
      <w:r>
        <w:rPr>
          <w:sz w:val="28"/>
        </w:rPr>
        <w:t>г. Сольцы</w:t>
      </w:r>
    </w:p>
    <w:p w:rsidR="008F5B9F" w:rsidRDefault="008F5B9F" w:rsidP="00283E7A">
      <w:pPr>
        <w:jc w:val="both"/>
        <w:rPr>
          <w:sz w:val="24"/>
          <w:szCs w:val="24"/>
        </w:rPr>
      </w:pPr>
    </w:p>
    <w:p w:rsidR="001A6F91" w:rsidRDefault="001A6F91" w:rsidP="001A6F91">
      <w:pPr>
        <w:tabs>
          <w:tab w:val="left" w:pos="6800"/>
        </w:tabs>
        <w:rPr>
          <w:b/>
          <w:sz w:val="28"/>
          <w:szCs w:val="28"/>
        </w:rPr>
      </w:pPr>
    </w:p>
    <w:p w:rsidR="004C17D8" w:rsidRPr="004C17D8" w:rsidRDefault="004C17D8" w:rsidP="004C17D8">
      <w:pPr>
        <w:suppressAutoHyphens/>
        <w:spacing w:line="240" w:lineRule="exact"/>
        <w:jc w:val="center"/>
        <w:rPr>
          <w:b/>
          <w:color w:val="FF0000"/>
          <w:sz w:val="28"/>
          <w:szCs w:val="28"/>
        </w:rPr>
      </w:pPr>
      <w:r w:rsidRPr="004C17D8">
        <w:rPr>
          <w:b/>
          <w:sz w:val="28"/>
          <w:szCs w:val="28"/>
        </w:rPr>
        <w:t>Об утверждении Концепции общего цветового решения застройки улиц и территории Солецкого городского поселения</w:t>
      </w:r>
    </w:p>
    <w:p w:rsidR="004C17D8" w:rsidRPr="004C17D8" w:rsidRDefault="004C17D8" w:rsidP="004C17D8">
      <w:pPr>
        <w:suppressAutoHyphens/>
        <w:ind w:firstLine="720"/>
        <w:jc w:val="both"/>
        <w:rPr>
          <w:sz w:val="28"/>
          <w:szCs w:val="28"/>
        </w:rPr>
      </w:pPr>
    </w:p>
    <w:p w:rsidR="004C17D8" w:rsidRDefault="004C17D8" w:rsidP="004C17D8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4C17D8" w:rsidRPr="004C17D8" w:rsidRDefault="004C17D8" w:rsidP="004C17D8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 xml:space="preserve">В соответствии с Федеральным законом от  6 октября 2003 года №131-ФЗ «Об общих принципах организации местного самоуправления в Российской Федерации», пунктом 6.11.2. </w:t>
      </w:r>
      <w:proofErr w:type="gramStart"/>
      <w:r w:rsidRPr="004C17D8">
        <w:rPr>
          <w:sz w:val="28"/>
          <w:szCs w:val="28"/>
        </w:rPr>
        <w:t xml:space="preserve">Методических рекомендаций для подготовки правил благоустройства территорий поселений, городских округов, внутригородских районов, утверждённых  Приказом Министерства строительства и жилищно-коммунального хозяйства Российской Федерации от 13.04.2017 №711/пр, Уставом Солецкого городского поселения Солецкого муниципального района Новгородской области, </w:t>
      </w:r>
      <w:r w:rsidRPr="004C17D8">
        <w:rPr>
          <w:sz w:val="28"/>
        </w:rPr>
        <w:t>пунктом 23.4.12 раздела 23  Правил по обеспечению чистоты, порядка и благоустройства на территории Солецкого городского поселения, надлежащему содержанию расположенных на них объектов, утверждённых решением Совета депутатов</w:t>
      </w:r>
      <w:proofErr w:type="gramEnd"/>
      <w:r w:rsidRPr="004C17D8">
        <w:rPr>
          <w:sz w:val="28"/>
        </w:rPr>
        <w:t xml:space="preserve"> </w:t>
      </w:r>
      <w:proofErr w:type="spellStart"/>
      <w:r w:rsidRPr="004C17D8">
        <w:rPr>
          <w:sz w:val="28"/>
        </w:rPr>
        <w:t>Солекого</w:t>
      </w:r>
      <w:proofErr w:type="spellEnd"/>
      <w:r w:rsidRPr="004C17D8">
        <w:rPr>
          <w:sz w:val="28"/>
        </w:rPr>
        <w:t xml:space="preserve"> городского поселения от 13.05.2013</w:t>
      </w:r>
      <w:r w:rsidRPr="004C17D8">
        <w:rPr>
          <w:sz w:val="28"/>
          <w:szCs w:val="28"/>
        </w:rPr>
        <w:t xml:space="preserve"> </w:t>
      </w:r>
      <w:r w:rsidRPr="004C17D8">
        <w:rPr>
          <w:sz w:val="28"/>
        </w:rPr>
        <w:t xml:space="preserve">№225 (в редакции решений от 30.10. 2017 № 137, от 21.12.2018 №207), </w:t>
      </w:r>
      <w:r w:rsidRPr="004C17D8">
        <w:rPr>
          <w:sz w:val="28"/>
          <w:szCs w:val="28"/>
        </w:rPr>
        <w:t xml:space="preserve">в целях определения перспективного развития городской среды с учетом сохранения культурного наследия, своеобразия архитектурно-градостроительного облика, функционального назначения застроенных пространств Администрация Солецкого муниципального района </w:t>
      </w:r>
      <w:r w:rsidRPr="004C17D8">
        <w:rPr>
          <w:b/>
          <w:sz w:val="28"/>
          <w:szCs w:val="28"/>
        </w:rPr>
        <w:t>ПОСТАНОВЛЯЕТ:</w:t>
      </w:r>
    </w:p>
    <w:p w:rsidR="004C17D8" w:rsidRPr="004C17D8" w:rsidRDefault="004C17D8" w:rsidP="004C17D8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1. Утвердить прилагаемую Концепцию общего цветового решения застройки улиц и территорий Солецкого городского поселения.</w:t>
      </w:r>
    </w:p>
    <w:p w:rsidR="004C17D8" w:rsidRPr="004C17D8" w:rsidRDefault="004C17D8" w:rsidP="004C17D8">
      <w:pPr>
        <w:spacing w:line="360" w:lineRule="atLeast"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2. Опубликовать настоящее постановление в  периодическом печатном издании – бюллетень «Солецкий вестник» и   разместить на официальном сайте Администрации Солецкого муниципального района в информационно</w:t>
      </w:r>
      <w:r>
        <w:rPr>
          <w:sz w:val="28"/>
          <w:szCs w:val="28"/>
        </w:rPr>
        <w:t>-</w:t>
      </w:r>
      <w:r w:rsidRPr="004C17D8">
        <w:rPr>
          <w:sz w:val="28"/>
          <w:szCs w:val="28"/>
        </w:rPr>
        <w:t>телекоммуникационной сети «Интернет».</w:t>
      </w:r>
    </w:p>
    <w:p w:rsidR="009E21B8" w:rsidRDefault="009E21B8" w:rsidP="00854DC3">
      <w:pPr>
        <w:tabs>
          <w:tab w:val="left" w:pos="6800"/>
        </w:tabs>
        <w:rPr>
          <w:b/>
          <w:sz w:val="28"/>
          <w:szCs w:val="28"/>
        </w:rPr>
      </w:pPr>
    </w:p>
    <w:p w:rsidR="00E92A21" w:rsidRDefault="00E92A21" w:rsidP="00854DC3">
      <w:pPr>
        <w:tabs>
          <w:tab w:val="left" w:pos="6800"/>
        </w:tabs>
        <w:rPr>
          <w:b/>
          <w:sz w:val="28"/>
          <w:szCs w:val="28"/>
        </w:rPr>
      </w:pPr>
    </w:p>
    <w:p w:rsidR="009E21B8" w:rsidRDefault="001A6F91" w:rsidP="009E21B8">
      <w:pPr>
        <w:tabs>
          <w:tab w:val="left" w:pos="6800"/>
        </w:tabs>
        <w:rPr>
          <w:b/>
          <w:sz w:val="28"/>
          <w:szCs w:val="28"/>
        </w:rPr>
      </w:pPr>
      <w:r w:rsidRPr="00077325">
        <w:rPr>
          <w:b/>
          <w:sz w:val="28"/>
          <w:szCs w:val="28"/>
        </w:rPr>
        <w:t xml:space="preserve">Первый заместитель </w:t>
      </w:r>
      <w:r w:rsidRPr="00077325">
        <w:rPr>
          <w:b/>
          <w:sz w:val="28"/>
          <w:szCs w:val="28"/>
        </w:rPr>
        <w:br/>
        <w:t>Главы администрации</w:t>
      </w:r>
      <w:r w:rsidR="004C17D8">
        <w:rPr>
          <w:b/>
          <w:sz w:val="28"/>
          <w:szCs w:val="28"/>
        </w:rPr>
        <w:t xml:space="preserve">   </w:t>
      </w:r>
      <w:bookmarkStart w:id="0" w:name="_GoBack"/>
      <w:bookmarkEnd w:id="0"/>
      <w:r w:rsidRPr="00077325">
        <w:rPr>
          <w:b/>
          <w:sz w:val="28"/>
          <w:szCs w:val="28"/>
        </w:rPr>
        <w:t xml:space="preserve">  А.П. Польшаков</w:t>
      </w:r>
    </w:p>
    <w:p w:rsidR="004C17D8" w:rsidRDefault="004C17D8" w:rsidP="004C17D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4C17D8" w:rsidRDefault="004C17D8" w:rsidP="004C17D8">
      <w:pPr>
        <w:rPr>
          <w:sz w:val="18"/>
          <w:szCs w:val="18"/>
        </w:rPr>
      </w:pPr>
    </w:p>
    <w:p w:rsidR="004C17D8" w:rsidRDefault="004C17D8" w:rsidP="004C17D8">
      <w:pPr>
        <w:ind w:left="5954"/>
        <w:rPr>
          <w:sz w:val="24"/>
          <w:szCs w:val="18"/>
        </w:rPr>
      </w:pPr>
      <w:r w:rsidRPr="004C17D8">
        <w:rPr>
          <w:sz w:val="24"/>
          <w:szCs w:val="18"/>
        </w:rPr>
        <w:t xml:space="preserve">     </w:t>
      </w:r>
      <w:r>
        <w:rPr>
          <w:sz w:val="24"/>
          <w:szCs w:val="18"/>
        </w:rPr>
        <w:t xml:space="preserve">         </w:t>
      </w:r>
      <w:r w:rsidRPr="004C17D8">
        <w:rPr>
          <w:sz w:val="24"/>
          <w:szCs w:val="18"/>
        </w:rPr>
        <w:t xml:space="preserve"> Утверждена </w:t>
      </w:r>
    </w:p>
    <w:p w:rsidR="004C17D8" w:rsidRPr="004C17D8" w:rsidRDefault="004C17D8" w:rsidP="004C17D8">
      <w:pPr>
        <w:ind w:left="5954"/>
        <w:rPr>
          <w:sz w:val="24"/>
          <w:szCs w:val="18"/>
        </w:rPr>
      </w:pPr>
      <w:r w:rsidRPr="004C17D8">
        <w:rPr>
          <w:sz w:val="24"/>
          <w:szCs w:val="18"/>
        </w:rPr>
        <w:t xml:space="preserve">постановлением Администрации </w:t>
      </w:r>
    </w:p>
    <w:p w:rsidR="004C17D8" w:rsidRPr="004C17D8" w:rsidRDefault="004C17D8" w:rsidP="004C17D8">
      <w:pPr>
        <w:ind w:left="5954"/>
        <w:rPr>
          <w:sz w:val="24"/>
          <w:szCs w:val="18"/>
        </w:rPr>
      </w:pPr>
      <w:r w:rsidRPr="004C17D8">
        <w:rPr>
          <w:sz w:val="24"/>
          <w:szCs w:val="18"/>
        </w:rPr>
        <w:t>муниципального района</w:t>
      </w:r>
    </w:p>
    <w:p w:rsidR="004C17D8" w:rsidRPr="004C17D8" w:rsidRDefault="004C17D8" w:rsidP="004C17D8">
      <w:pPr>
        <w:ind w:left="5954"/>
        <w:rPr>
          <w:sz w:val="24"/>
          <w:szCs w:val="18"/>
        </w:rPr>
      </w:pPr>
      <w:r w:rsidRPr="004C17D8">
        <w:rPr>
          <w:sz w:val="24"/>
          <w:szCs w:val="18"/>
        </w:rPr>
        <w:t>от 31.01.2019  № 116</w:t>
      </w:r>
    </w:p>
    <w:p w:rsidR="004C17D8" w:rsidRDefault="004C17D8" w:rsidP="004C17D8">
      <w:pPr>
        <w:rPr>
          <w:sz w:val="22"/>
          <w:szCs w:val="22"/>
        </w:rPr>
      </w:pPr>
    </w:p>
    <w:p w:rsidR="004C17D8" w:rsidRDefault="004C17D8" w:rsidP="004C17D8">
      <w:pPr>
        <w:rPr>
          <w:sz w:val="22"/>
          <w:szCs w:val="22"/>
        </w:rPr>
      </w:pPr>
    </w:p>
    <w:p w:rsidR="004C17D8" w:rsidRPr="00B01F19" w:rsidRDefault="004C17D8" w:rsidP="004C17D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B6459F">
        <w:rPr>
          <w:sz w:val="18"/>
          <w:szCs w:val="18"/>
        </w:rPr>
        <w:t xml:space="preserve">                                                         </w:t>
      </w:r>
      <w:r>
        <w:rPr>
          <w:sz w:val="18"/>
          <w:szCs w:val="18"/>
        </w:rPr>
        <w:t xml:space="preserve">              </w:t>
      </w:r>
    </w:p>
    <w:p w:rsidR="004C17D8" w:rsidRPr="004C17D8" w:rsidRDefault="004C17D8" w:rsidP="004C17D8">
      <w:pPr>
        <w:contextualSpacing/>
        <w:jc w:val="center"/>
        <w:rPr>
          <w:b/>
          <w:bCs/>
          <w:color w:val="333333"/>
          <w:sz w:val="28"/>
          <w:szCs w:val="28"/>
        </w:rPr>
      </w:pPr>
      <w:r w:rsidRPr="004C17D8">
        <w:rPr>
          <w:b/>
          <w:bCs/>
          <w:color w:val="333333"/>
          <w:sz w:val="28"/>
          <w:szCs w:val="28"/>
        </w:rPr>
        <w:t xml:space="preserve">Концепция </w:t>
      </w:r>
    </w:p>
    <w:p w:rsidR="004C17D8" w:rsidRPr="004C17D8" w:rsidRDefault="004C17D8" w:rsidP="004C17D8">
      <w:pPr>
        <w:contextualSpacing/>
        <w:jc w:val="center"/>
        <w:rPr>
          <w:b/>
          <w:bCs/>
          <w:color w:val="333333"/>
          <w:sz w:val="28"/>
          <w:szCs w:val="28"/>
        </w:rPr>
      </w:pPr>
      <w:r w:rsidRPr="004C17D8">
        <w:rPr>
          <w:b/>
          <w:bCs/>
          <w:color w:val="333333"/>
          <w:sz w:val="28"/>
          <w:szCs w:val="28"/>
        </w:rPr>
        <w:t>общего цветового решения застройки улиц и территорий</w:t>
      </w:r>
    </w:p>
    <w:p w:rsidR="004C17D8" w:rsidRPr="004C17D8" w:rsidRDefault="004C17D8" w:rsidP="004C17D8">
      <w:pPr>
        <w:contextualSpacing/>
        <w:jc w:val="center"/>
        <w:rPr>
          <w:b/>
          <w:bCs/>
          <w:color w:val="333333"/>
          <w:sz w:val="28"/>
          <w:szCs w:val="28"/>
        </w:rPr>
      </w:pPr>
      <w:r w:rsidRPr="004C17D8">
        <w:rPr>
          <w:b/>
          <w:bCs/>
          <w:color w:val="333333"/>
          <w:sz w:val="28"/>
          <w:szCs w:val="28"/>
        </w:rPr>
        <w:t>Солецкого городского поселения</w:t>
      </w:r>
    </w:p>
    <w:p w:rsidR="004C17D8" w:rsidRPr="004C17D8" w:rsidRDefault="004C17D8" w:rsidP="004C17D8">
      <w:pPr>
        <w:ind w:firstLine="709"/>
        <w:jc w:val="right"/>
        <w:rPr>
          <w:sz w:val="28"/>
          <w:szCs w:val="28"/>
        </w:rPr>
      </w:pPr>
    </w:p>
    <w:p w:rsidR="004C17D8" w:rsidRPr="004C17D8" w:rsidRDefault="004C17D8" w:rsidP="004C17D8">
      <w:pPr>
        <w:suppressAutoHyphens/>
        <w:ind w:firstLine="709"/>
        <w:jc w:val="both"/>
        <w:rPr>
          <w:b/>
          <w:sz w:val="28"/>
          <w:szCs w:val="28"/>
        </w:rPr>
      </w:pPr>
      <w:r w:rsidRPr="004C17D8">
        <w:rPr>
          <w:b/>
          <w:sz w:val="28"/>
          <w:szCs w:val="28"/>
        </w:rPr>
        <w:t>1. Общие положения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4C17D8">
        <w:rPr>
          <w:sz w:val="28"/>
          <w:szCs w:val="28"/>
        </w:rPr>
        <w:t xml:space="preserve">Концепция общего цветового решения застройки улиц и </w:t>
      </w:r>
      <w:proofErr w:type="spellStart"/>
      <w:r w:rsidRPr="004C17D8">
        <w:rPr>
          <w:sz w:val="28"/>
          <w:szCs w:val="28"/>
        </w:rPr>
        <w:t>територии</w:t>
      </w:r>
      <w:proofErr w:type="spellEnd"/>
      <w:r w:rsidRPr="004C17D8">
        <w:rPr>
          <w:sz w:val="28"/>
          <w:szCs w:val="28"/>
        </w:rPr>
        <w:t xml:space="preserve"> Солецкого городского поселения (далее - Концепция) разработана с целью определения главных стратегических направлений развития застройки с учетом сохранения исторического центра Солецкого городского поселения, расположенного в городе Сольцы, направлена на изменение внешнего облика застроенных территорий, оказание влияния на культурный, духовный уровень жителей, создание уникального образа улиц и территорий Солецкого городского поселения (далее – улицы и</w:t>
      </w:r>
      <w:proofErr w:type="gramEnd"/>
      <w:r w:rsidRPr="004C17D8">
        <w:rPr>
          <w:sz w:val="28"/>
          <w:szCs w:val="28"/>
        </w:rPr>
        <w:t xml:space="preserve"> территории).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4C17D8">
        <w:rPr>
          <w:sz w:val="28"/>
          <w:szCs w:val="28"/>
        </w:rPr>
        <w:t xml:space="preserve">Концепция разработана в соответствии с Федеральным законом от 06 октября 2003 года N 131-ФЗ "Об общих принципах организации местного самоуправления в </w:t>
      </w:r>
      <w:r w:rsidRPr="004C17D8">
        <w:rPr>
          <w:rFonts w:eastAsia="Calibri"/>
          <w:sz w:val="28"/>
          <w:szCs w:val="28"/>
          <w:lang w:eastAsia="ar-SA"/>
        </w:rPr>
        <w:t>Российской</w:t>
      </w:r>
      <w:r w:rsidRPr="004C17D8">
        <w:rPr>
          <w:sz w:val="28"/>
          <w:szCs w:val="28"/>
        </w:rPr>
        <w:t xml:space="preserve"> Федерации", Градостроительным кодексом Российской Федерации, Методическими рекомендациями для подготовки правил благоустройства территорий поселений, городских округов, внутригородских районов, утверждённых  Приказом Министерства строительства и жилищно-коммунального хозяйства Российской Федерации от 13.04.2017 №711/пр, Генеральным планом Солецкого городского поселения, </w:t>
      </w:r>
      <w:hyperlink r:id="rId8" w:history="1">
        <w:r w:rsidRPr="004C17D8">
          <w:rPr>
            <w:sz w:val="28"/>
            <w:szCs w:val="28"/>
          </w:rPr>
          <w:t>Уставом Солецкого</w:t>
        </w:r>
      </w:hyperlink>
      <w:r w:rsidRPr="004C17D8">
        <w:rPr>
          <w:sz w:val="28"/>
          <w:szCs w:val="28"/>
        </w:rPr>
        <w:t xml:space="preserve"> городского</w:t>
      </w:r>
      <w:proofErr w:type="gramEnd"/>
      <w:r w:rsidRPr="004C17D8">
        <w:rPr>
          <w:sz w:val="28"/>
          <w:szCs w:val="28"/>
        </w:rPr>
        <w:t xml:space="preserve"> поселения Солецкого муниципального района Новгородской области, пунктом 23.4.12 раздела 23  Правил по обеспечению чистоты, порядка и благоустройства на территории Солецкого городского поселения, надлежащему содержанию расположенных на них объектов, утверждённых решением Совета депутатов </w:t>
      </w:r>
      <w:proofErr w:type="spellStart"/>
      <w:r w:rsidRPr="004C17D8">
        <w:rPr>
          <w:sz w:val="28"/>
          <w:szCs w:val="28"/>
        </w:rPr>
        <w:t>Солекого</w:t>
      </w:r>
      <w:proofErr w:type="spellEnd"/>
      <w:r w:rsidRPr="004C17D8">
        <w:rPr>
          <w:sz w:val="28"/>
          <w:szCs w:val="28"/>
        </w:rPr>
        <w:t xml:space="preserve"> городского поселения от 13.05.2013 №225 (в редакции решений от 30.10. 2017 № 137, от 21.12.2018 №207).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Концепция является основой для разработки и реализации муниципальных программ, планов действий, практической деятельности Администрации муниципального района, организаций, осуществляющих свою деятельность на территории Солецкого городского поселения, а также общественных организаций и средств массовой информации.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</w:p>
    <w:p w:rsidR="004C17D8" w:rsidRPr="004C17D8" w:rsidRDefault="004C17D8" w:rsidP="004C17D8">
      <w:pPr>
        <w:suppressAutoHyphens/>
        <w:ind w:firstLine="709"/>
        <w:jc w:val="both"/>
        <w:rPr>
          <w:b/>
          <w:sz w:val="28"/>
          <w:szCs w:val="28"/>
        </w:rPr>
      </w:pPr>
      <w:r w:rsidRPr="004C17D8">
        <w:rPr>
          <w:b/>
          <w:sz w:val="28"/>
          <w:szCs w:val="28"/>
        </w:rPr>
        <w:t>2. Основные термины и определения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Концепция - генеральный замысел, определяющий стратегию действий при осуществлении преобразований, проектов, планов, программ.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 xml:space="preserve">Архитектурно-художественная среда – совокупность облика и пространства зданий и сооружений, предназначенных для определенных </w:t>
      </w:r>
      <w:r w:rsidRPr="004C17D8">
        <w:rPr>
          <w:sz w:val="28"/>
          <w:szCs w:val="28"/>
        </w:rPr>
        <w:lastRenderedPageBreak/>
        <w:t>функций и наделенных необходимой и достаточной для потребителя информативностью, в том числе с помощью архитектурной пластики.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Комплексное благоустройство территории – деятельность, направленная на обеспечение безопасности, удобства и художественной выразительности городской среды, осуществляемая с использованием сре</w:t>
      </w:r>
      <w:proofErr w:type="gramStart"/>
      <w:r w:rsidRPr="004C17D8">
        <w:rPr>
          <w:sz w:val="28"/>
          <w:szCs w:val="28"/>
        </w:rPr>
        <w:t>дств пл</w:t>
      </w:r>
      <w:proofErr w:type="gramEnd"/>
      <w:r w:rsidRPr="004C17D8">
        <w:rPr>
          <w:sz w:val="28"/>
          <w:szCs w:val="28"/>
        </w:rPr>
        <w:t>астической организации рельефа, покрытия поверхности земли, декоративного озеленения и обводнения, некапитальных сооружений, малых архитектурных форм, наружного освещения, визуальной информации, рекламы и иных средств.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Арт-объект – произведение искусства, вещь (объект), которые представляют собой художественную и материальную ценность.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Архитектурно-</w:t>
      </w:r>
      <w:proofErr w:type="gramStart"/>
      <w:r w:rsidRPr="004C17D8">
        <w:rPr>
          <w:sz w:val="28"/>
          <w:szCs w:val="28"/>
        </w:rPr>
        <w:t>дизайнерское решение</w:t>
      </w:r>
      <w:proofErr w:type="gramEnd"/>
      <w:r w:rsidRPr="004C17D8">
        <w:rPr>
          <w:sz w:val="28"/>
          <w:szCs w:val="28"/>
        </w:rPr>
        <w:t xml:space="preserve"> временного сооружения – объемно-пространственные характеристики временного объекта, включающие описание цветового решения.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Цветовая среда – элемент среды обитания человека, оказывающий на него психофизическое и психоэмоциональное воздействие и зрительно воспринимаемый во времени и пространстве.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</w:p>
    <w:p w:rsidR="004C17D8" w:rsidRPr="004C17D8" w:rsidRDefault="004C17D8" w:rsidP="004C17D8">
      <w:pPr>
        <w:suppressAutoHyphens/>
        <w:ind w:firstLine="709"/>
        <w:jc w:val="both"/>
        <w:rPr>
          <w:b/>
          <w:sz w:val="28"/>
          <w:szCs w:val="28"/>
        </w:rPr>
      </w:pPr>
      <w:r w:rsidRPr="004C17D8">
        <w:rPr>
          <w:b/>
          <w:sz w:val="28"/>
          <w:szCs w:val="28"/>
        </w:rPr>
        <w:t>3. Обоснование и механизм реализации Концепции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Реализация настоящей Концепции создаст своеобразный архитектурно-художественный облик населённых пунктов Солецкого городского поселения (далее – населённых пунктов), в том числе гармонию цветового решения фасадов, восстановит пропорциональность, масштабность, ритм и силуэт зданий.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При разработке проектов планировки жилой застройки необходимо учитывать сохранение существующих объектов культурного наследия, совмещение современных зданий с существующими объектами в определенной архитектурно-художественной среде.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 xml:space="preserve">Все градостроительные и </w:t>
      </w:r>
      <w:proofErr w:type="gramStart"/>
      <w:r w:rsidRPr="004C17D8">
        <w:rPr>
          <w:sz w:val="28"/>
          <w:szCs w:val="28"/>
        </w:rPr>
        <w:t>архитектурные проекты</w:t>
      </w:r>
      <w:proofErr w:type="gramEnd"/>
      <w:r w:rsidRPr="004C17D8">
        <w:rPr>
          <w:sz w:val="28"/>
          <w:szCs w:val="28"/>
        </w:rPr>
        <w:t xml:space="preserve"> новой застройки, в том числе реконструкцию существующих объектов необходимо выносить на рассмотрение общественной комиссии для организации обсуждения проекта муниципальной программы Солецкого городского поселения «Формирование современной городской среды на территории города Сольцы на 2017-2022 годы» (далее – общественная Комиссия).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 xml:space="preserve">         Механизмом реализации Концепции являются: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- федеральные целевые, областные, муниципальные программы;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 xml:space="preserve">- Правила по обеспечению чистоты, порядка и благоустройства на территории Солецкого городского поселения, надлежащему содержанию расположенных на них объектов </w:t>
      </w:r>
      <w:r w:rsidRPr="004C17D8">
        <w:rPr>
          <w:color w:val="FF0000"/>
          <w:sz w:val="28"/>
          <w:szCs w:val="28"/>
        </w:rPr>
        <w:t xml:space="preserve"> </w:t>
      </w:r>
      <w:r w:rsidRPr="004C17D8">
        <w:rPr>
          <w:sz w:val="28"/>
          <w:szCs w:val="28"/>
        </w:rPr>
        <w:t>и принимаемые в соответствии с ними муниципальные правовые акты.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</w:p>
    <w:p w:rsidR="004C17D8" w:rsidRPr="004C17D8" w:rsidRDefault="004C17D8" w:rsidP="004C17D8">
      <w:pPr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4C17D8">
        <w:rPr>
          <w:b/>
          <w:sz w:val="28"/>
          <w:szCs w:val="28"/>
        </w:rPr>
        <w:t>4. Формирование среды населённых пунктов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Процесс формирования среды населённых пунктов включает в себя формирование застройки территории, а также создание архитектурно-художественной среды в целом.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 xml:space="preserve">Облик населённых пунктов напрямую связан с созданием новых архитектурных объектов и сохранением старых, наиболее ценных. Главным </w:t>
      </w:r>
      <w:r w:rsidRPr="004C17D8">
        <w:rPr>
          <w:sz w:val="28"/>
          <w:szCs w:val="28"/>
        </w:rPr>
        <w:lastRenderedPageBreak/>
        <w:t>фактором, влияющим на облик застройки улиц, является качество среды проживания.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Неотъемлемой частью художественного оформления населённых пунктов является благоустройство. Вместе с тем, особую роль в формировании облика улиц, общественных территорий населённых пунктов играют малые архитектурные формы, наличие которых формирует индивидуальный облик жилой среды.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Главными целями для создания основных направлений развития облика улиц и застроенных территорий населённых пунктов являются: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- сохранение единства архитектурного пространства и стиля населённых пунктов, направленного на создание индивидуального бренда;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- улучшение качества условий для комфортного и благоприятного проживания.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Архитектурно-художественная среда представляет собой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Архитектурная среда является одним из основных аспектов, на основе которых формируется концептуальная модель городской среды с учетом комплексного благоустройства территорий.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Приемлемым решением цветового оформления застроенных территорий является использование одного цветового ряда, применение насыщенности и глубины цвета, регулирование баланса светлого и темного. Чем ближе выбранные решения к естественной природной среде, тем больше возможностей гармоничного и позитивного воздействия цветового ряда на психику человека.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proofErr w:type="spellStart"/>
      <w:r w:rsidRPr="004C17D8">
        <w:rPr>
          <w:sz w:val="28"/>
          <w:szCs w:val="28"/>
        </w:rPr>
        <w:t>Колористика</w:t>
      </w:r>
      <w:proofErr w:type="spellEnd"/>
      <w:r w:rsidRPr="004C17D8">
        <w:rPr>
          <w:sz w:val="28"/>
          <w:szCs w:val="28"/>
        </w:rPr>
        <w:t xml:space="preserve">  - это бесконечное количество цветов и оттенков, поэтому важно соблюдать сочетание основных цветов, задействованных в цветовой палитре. Дополнительные цвета, если и внесут некоторый диссонанс, то не разрушат гармонии в целом.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</w:p>
    <w:p w:rsidR="004C17D8" w:rsidRPr="004C17D8" w:rsidRDefault="004C17D8" w:rsidP="004C17D8">
      <w:pPr>
        <w:suppressAutoHyphens/>
        <w:ind w:firstLine="709"/>
        <w:jc w:val="both"/>
        <w:rPr>
          <w:b/>
          <w:sz w:val="28"/>
          <w:szCs w:val="28"/>
        </w:rPr>
      </w:pPr>
      <w:r w:rsidRPr="004C17D8">
        <w:rPr>
          <w:b/>
          <w:sz w:val="28"/>
          <w:szCs w:val="28"/>
        </w:rPr>
        <w:t>5. Архитектурная и цветовая среда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 xml:space="preserve">В современных условиях происходит активное развитие цветовой среды, влияющей на общий облик сложившейся застройки. В связи с этим основным пунктом разработки цветовой среды населённых пунктов является не определенные цвета и цветовые сочетания, а степень цветового контраста. </w:t>
      </w:r>
      <w:proofErr w:type="gramStart"/>
      <w:r w:rsidRPr="004C17D8">
        <w:rPr>
          <w:sz w:val="28"/>
          <w:szCs w:val="28"/>
        </w:rPr>
        <w:t>Архитектурное решение</w:t>
      </w:r>
      <w:proofErr w:type="gramEnd"/>
      <w:r w:rsidRPr="004C17D8">
        <w:rPr>
          <w:sz w:val="28"/>
          <w:szCs w:val="28"/>
        </w:rPr>
        <w:t xml:space="preserve"> улиц, дорог и искусственных сооружений должно создавать гармоничную связь с окружающим ландшафтом с учетом требований охраны окружающей среды.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Устройство населённых пунктов на данный момент – это структура зданий, их расположение, особенности. Высотность населённых пунктов или, наоборот, преимущественно приземленные постройки - все это факторы, влияющие на выбор колористических решений, в том числе и такие факторы как: климат, в котором расположен город, флора и фауна местности.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proofErr w:type="spellStart"/>
      <w:r w:rsidRPr="004C17D8">
        <w:rPr>
          <w:sz w:val="28"/>
          <w:szCs w:val="28"/>
        </w:rPr>
        <w:t>Колористика</w:t>
      </w:r>
      <w:proofErr w:type="spellEnd"/>
      <w:r w:rsidRPr="004C17D8">
        <w:rPr>
          <w:sz w:val="28"/>
          <w:szCs w:val="28"/>
        </w:rPr>
        <w:t xml:space="preserve"> населённых пунктов характеризуется совокупностью множества </w:t>
      </w:r>
      <w:proofErr w:type="spellStart"/>
      <w:r w:rsidRPr="004C17D8">
        <w:rPr>
          <w:sz w:val="28"/>
          <w:szCs w:val="28"/>
        </w:rPr>
        <w:t>цветоносителей</w:t>
      </w:r>
      <w:proofErr w:type="spellEnd"/>
      <w:r w:rsidRPr="004C17D8">
        <w:rPr>
          <w:sz w:val="28"/>
          <w:szCs w:val="28"/>
        </w:rPr>
        <w:t xml:space="preserve">, которые образуют подвижную </w:t>
      </w:r>
      <w:r w:rsidRPr="004C17D8">
        <w:rPr>
          <w:sz w:val="28"/>
          <w:szCs w:val="28"/>
        </w:rPr>
        <w:lastRenderedPageBreak/>
        <w:t>пространственную цветовую палитру, связанную с изменением природной среды, с развитием художественной культуры и техническим прогрессом.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Основными принципами в построении комплексной системы цветовой среды  являются: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1) выявление функциональных зон;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2) выделение цветом пространственных ориентиров;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3) соблюдение стилистики архитектурного сооружения;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4) создание "переменных" (изменяющаяся цветовая гамма рекламы, витрин, входов и вывесок организаций) и "постоянных" цветов цветовой среды;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5) влияние географического расположения на колористическое решение различных участков населённых пунктов.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 xml:space="preserve">Цвет придает пространству конкретную стилевую направленность, объединяет разнохарактерные и </w:t>
      </w:r>
      <w:proofErr w:type="spellStart"/>
      <w:r w:rsidRPr="004C17D8">
        <w:rPr>
          <w:sz w:val="28"/>
          <w:szCs w:val="28"/>
        </w:rPr>
        <w:t>разностилевые</w:t>
      </w:r>
      <w:proofErr w:type="spellEnd"/>
      <w:r w:rsidRPr="004C17D8">
        <w:rPr>
          <w:sz w:val="28"/>
          <w:szCs w:val="28"/>
        </w:rPr>
        <w:t xml:space="preserve"> постройки, создает цветовые акценты, тем самым организовывая ансамблевое восприятие фрагмента урбанизированной среды. Основными носителями цвета являются фасады зданий, элементы благоустройства, малые архитектурные формы, транспорт общественного назначения.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 xml:space="preserve">В пространстве населённых пунктов можно выделить условно три группы </w:t>
      </w:r>
      <w:proofErr w:type="spellStart"/>
      <w:r w:rsidRPr="004C17D8">
        <w:rPr>
          <w:sz w:val="28"/>
          <w:szCs w:val="28"/>
        </w:rPr>
        <w:t>цветоносителей</w:t>
      </w:r>
      <w:proofErr w:type="spellEnd"/>
      <w:r w:rsidRPr="004C17D8">
        <w:rPr>
          <w:sz w:val="28"/>
          <w:szCs w:val="28"/>
        </w:rPr>
        <w:t>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 xml:space="preserve">К первым относятся основные </w:t>
      </w:r>
      <w:proofErr w:type="spellStart"/>
      <w:r w:rsidRPr="004C17D8">
        <w:rPr>
          <w:sz w:val="28"/>
          <w:szCs w:val="28"/>
        </w:rPr>
        <w:t>цветоносители</w:t>
      </w:r>
      <w:proofErr w:type="spellEnd"/>
      <w:r w:rsidRPr="004C17D8">
        <w:rPr>
          <w:sz w:val="28"/>
          <w:szCs w:val="28"/>
        </w:rPr>
        <w:t>: фасады зданий, обработанная определенным образом земля и некоторые элементы природного мира (ландшафтная архитектура). Именно эти составляющие должны формировать цветовой баланс застроенных территорий, характеризовать их своеобразие, нести цветовую культуру прошлого и настоящего.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Ко вторым принадлежит большое количество элементов урбанистического дизайна, малых архитектурных форм, транспорт, реклама, оформление первых этажей зданий.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 xml:space="preserve">Третья группа </w:t>
      </w:r>
      <w:proofErr w:type="spellStart"/>
      <w:r w:rsidRPr="004C17D8">
        <w:rPr>
          <w:sz w:val="28"/>
          <w:szCs w:val="28"/>
        </w:rPr>
        <w:t>цветоносителей</w:t>
      </w:r>
      <w:proofErr w:type="spellEnd"/>
      <w:r w:rsidRPr="004C17D8">
        <w:rPr>
          <w:sz w:val="28"/>
          <w:szCs w:val="28"/>
        </w:rPr>
        <w:t xml:space="preserve"> быстро меняется и связана с естественной необходимостью скорой замены. Это цветочное оформление, праздничное убранство, газоны и низкая зелень, контейнерная зелень, другими словами объекты, меняющие свой цвет в зависимости от смены времен года.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Колористическая организация Солецкого городского поселения: центральное ядро, буферные зоны с сохранением исторической застройки центра города Сольцы, маловыразительные застройки 40-90-х годов, а также районы новостроек.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 xml:space="preserve">При комплексном использовании вышеперечисленных принципов можно получить целостный художественный облик населённых пунктов, состоящий </w:t>
      </w:r>
      <w:proofErr w:type="gramStart"/>
      <w:r w:rsidRPr="004C17D8">
        <w:rPr>
          <w:sz w:val="28"/>
          <w:szCs w:val="28"/>
        </w:rPr>
        <w:t>из</w:t>
      </w:r>
      <w:proofErr w:type="gramEnd"/>
      <w:r w:rsidRPr="004C17D8">
        <w:rPr>
          <w:sz w:val="28"/>
          <w:szCs w:val="28"/>
        </w:rPr>
        <w:t>: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1) визуально-комфортной среды;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2) неограниченной цветовой палитры;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3) гибкой, развивающейся во времени структуры цветовой среды;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4) своеобразного, неповторимого цветового облика населённых пунктов.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lastRenderedPageBreak/>
        <w:t>Таким образом, художественно-эстетическая функция колористического проектирования заключается в формировании гармоничного визуально воспринимаемого пространства улиц, площадей, дворов, а также в создании запоминающихся образов застройки, позитивно влияющих на эмоциональное состояние человека.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</w:p>
    <w:p w:rsidR="004C17D8" w:rsidRPr="004C17D8" w:rsidRDefault="004C17D8" w:rsidP="004C17D8">
      <w:pPr>
        <w:suppressAutoHyphens/>
        <w:ind w:firstLine="709"/>
        <w:jc w:val="both"/>
        <w:rPr>
          <w:b/>
          <w:sz w:val="28"/>
          <w:szCs w:val="28"/>
        </w:rPr>
      </w:pPr>
      <w:r w:rsidRPr="004C17D8">
        <w:rPr>
          <w:b/>
          <w:sz w:val="28"/>
          <w:szCs w:val="28"/>
        </w:rPr>
        <w:t>6. Колористическое решение фасадов застройки населённых пунктов и иных сооружений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 xml:space="preserve">Цветовое зонирование создается в основном вокруг значимых точек территории Солецкого городского поселения. 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Особое внимание следует уделять центральной части города Сольцы, состоящей из зданий дореволюционной постройки и являющейся историческим центром Солецкого городского поселения.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Администрация муниципального района рекомендует придерживаться</w:t>
      </w:r>
      <w:r w:rsidRPr="004C17D8">
        <w:rPr>
          <w:color w:val="FF0000"/>
          <w:sz w:val="28"/>
          <w:szCs w:val="28"/>
        </w:rPr>
        <w:t xml:space="preserve"> </w:t>
      </w:r>
      <w:r w:rsidRPr="004C17D8">
        <w:rPr>
          <w:sz w:val="28"/>
          <w:szCs w:val="28"/>
        </w:rPr>
        <w:t>цветового решения исторической части города Сольцы, отражённой в Приложении 1 к настоящей Концепции. В связи с наличием зданий, являющихся памятниками культурного наследия и отсутствием типовой застройки в исторической части города требуется индивидуальный подход  к рассмотрению проекта цветового решения каждого здания и согласования окончательного выбора цветового решения с общественной Комиссией.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В частях населённых пунктов Солецкого городского поселения, где архитектура смешанная, цветовая концепция заключается в использовании светлых тонов охры, бежевых, бледно-жёлтых, контрастно основному цвету фасадов.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В случае</w:t>
      </w:r>
      <w:proofErr w:type="gramStart"/>
      <w:r w:rsidRPr="004C17D8">
        <w:rPr>
          <w:sz w:val="28"/>
          <w:szCs w:val="28"/>
        </w:rPr>
        <w:t>,</w:t>
      </w:r>
      <w:proofErr w:type="gramEnd"/>
      <w:r w:rsidRPr="004C17D8">
        <w:rPr>
          <w:sz w:val="28"/>
          <w:szCs w:val="28"/>
        </w:rPr>
        <w:t xml:space="preserve"> если композиция застройки слабо выраженная, смешенная или композиция застройки вообще отсутствует колористическая концепция основывается на ориентации участка. Основные цвета для фасадов – оттенки зелёного, голубого, светлые тона охры и бежевого, а также белый цвет. Для подчеркивания дополнительных архитектурных элементов выбираются контрастные оттенки тех же цветов. Данное решение применяется и к индивидуальной жилой застройке. Цветовая гамма фасадов зданий из натуральных материалов и материалов не требующих окраски, тон которой отличается от предлагаемой Концепцией, </w:t>
      </w:r>
      <w:proofErr w:type="gramStart"/>
      <w:r w:rsidRPr="004C17D8">
        <w:rPr>
          <w:sz w:val="28"/>
          <w:szCs w:val="28"/>
        </w:rPr>
        <w:t>может</w:t>
      </w:r>
      <w:proofErr w:type="gramEnd"/>
      <w:r w:rsidRPr="004C17D8">
        <w:rPr>
          <w:sz w:val="28"/>
          <w:szCs w:val="28"/>
        </w:rPr>
        <w:t xml:space="preserve"> рассматривается индивидуально на общественной Комиссии.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 xml:space="preserve">В частях населённых пунктов, где архитектура преимущественно советского периода и застройка типовая, колористическая концепция заключается в использовании оттенков бежевого и коричневого цветов для зданий советской постройки в целях объединения с цветовым решением исторических зданий. Дополнительные элементы окрашиваются в </w:t>
      </w:r>
      <w:proofErr w:type="gramStart"/>
      <w:r w:rsidRPr="004C17D8">
        <w:rPr>
          <w:sz w:val="28"/>
          <w:szCs w:val="28"/>
        </w:rPr>
        <w:t>белый</w:t>
      </w:r>
      <w:proofErr w:type="gramEnd"/>
      <w:r w:rsidRPr="004C17D8">
        <w:rPr>
          <w:sz w:val="28"/>
          <w:szCs w:val="28"/>
        </w:rPr>
        <w:t>, бежевый, кирпичный, бледно-желтый, контрастно основному цвету фасадов.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В районах, где располагаются транспортные узлы, колористическая идея заключается в грамотном сочетании цветов зданий, выполненных с использованием белого, серого и синего цветов, со зданиями, содержащими бледные оттенки коричневого и желтого.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Приоритетной задачей такого детального подхода к каждому объекту населённых пунктов является создание в перспективе обновленной палитры застройки, его цветовой гармонизации.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lastRenderedPageBreak/>
        <w:t xml:space="preserve">Существует иной подход к </w:t>
      </w:r>
      <w:proofErr w:type="spellStart"/>
      <w:r w:rsidRPr="004C17D8">
        <w:rPr>
          <w:sz w:val="28"/>
          <w:szCs w:val="28"/>
        </w:rPr>
        <w:t>колористике</w:t>
      </w:r>
      <w:proofErr w:type="spellEnd"/>
      <w:r w:rsidRPr="004C17D8">
        <w:rPr>
          <w:sz w:val="28"/>
          <w:szCs w:val="28"/>
        </w:rPr>
        <w:t xml:space="preserve"> отдаленных и промышленных районов, где предпочтительны фасады с активным включением ярких цветовых пятен, то есть требуется искусственное </w:t>
      </w:r>
      <w:proofErr w:type="spellStart"/>
      <w:r w:rsidRPr="004C17D8">
        <w:rPr>
          <w:sz w:val="28"/>
          <w:szCs w:val="28"/>
        </w:rPr>
        <w:t>цветонасыщение</w:t>
      </w:r>
      <w:proofErr w:type="spellEnd"/>
      <w:r w:rsidRPr="004C17D8">
        <w:rPr>
          <w:sz w:val="28"/>
          <w:szCs w:val="28"/>
        </w:rPr>
        <w:t xml:space="preserve"> городского экстерьера.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Интенсивность освещения в разные времена года и время суток напрямую связана с тем, какие цвета должны использоваться для создания гармоничной и комфортной среды с учетом особенностей каждого конкретного здания.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Ремонтные работы жилых домов, объектов культурного наследия города, а также иных объектов и сооружений выполняются согласно паспортам цветового решения фасадов зданий и сооружений на территории Солецкого городского поселения и в соответствии с действующим законодательством Российской Федерации.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</w:p>
    <w:p w:rsidR="004C17D8" w:rsidRPr="004C17D8" w:rsidRDefault="004C17D8" w:rsidP="004C17D8">
      <w:pPr>
        <w:suppressAutoHyphens/>
        <w:ind w:firstLine="709"/>
        <w:jc w:val="both"/>
        <w:rPr>
          <w:b/>
          <w:sz w:val="28"/>
          <w:szCs w:val="28"/>
        </w:rPr>
      </w:pPr>
      <w:r w:rsidRPr="004C17D8">
        <w:rPr>
          <w:b/>
          <w:sz w:val="28"/>
          <w:szCs w:val="28"/>
        </w:rPr>
        <w:t>7. Комплексное благоустройство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Благоустройство состоит из обработки пешеходных зон современными материалами, озеленения, цветочного оформления, архитектурного освещения, средств визуальной коммуникации, малых архитектурных форм, а также архитектурно-</w:t>
      </w:r>
      <w:proofErr w:type="gramStart"/>
      <w:r w:rsidRPr="004C17D8">
        <w:rPr>
          <w:sz w:val="28"/>
          <w:szCs w:val="28"/>
        </w:rPr>
        <w:t>художественного решения</w:t>
      </w:r>
      <w:proofErr w:type="gramEnd"/>
      <w:r w:rsidRPr="004C17D8">
        <w:rPr>
          <w:sz w:val="28"/>
          <w:szCs w:val="28"/>
        </w:rPr>
        <w:t xml:space="preserve"> зданий и сооружений. Неотъемлемой частью комплексного благоустройства являются малые архитектурные формы. В зависимости от функционального назначения их подразделяют на три группы: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1) малые архитектурные сооружения (торгово-остановочные комплексы, павильоны, киоски, летние кафе, беседки/ротонды, информационные тумбы - объекты некапитального строительства);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2) оборудование территорий: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 xml:space="preserve">- уличная мебель (парковые диваны, скамьи, светильники </w:t>
      </w:r>
      <w:proofErr w:type="spellStart"/>
      <w:r w:rsidRPr="004C17D8">
        <w:rPr>
          <w:sz w:val="28"/>
          <w:szCs w:val="28"/>
        </w:rPr>
        <w:t>и.т.п</w:t>
      </w:r>
      <w:proofErr w:type="spellEnd"/>
      <w:r w:rsidRPr="004C17D8">
        <w:rPr>
          <w:sz w:val="28"/>
          <w:szCs w:val="28"/>
        </w:rPr>
        <w:t>.);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- средства благоустройства (пандусы, лестницы на откосах, покрытие дорожек);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- ограждения (ворота, заборы, турникеты, шлагбаумы, в том числе декоративные ограждения);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- осветительные устройства (декоративные светильники, газонные светильники, прожекторные установки), в том числе кабельное хозяйство;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- оборудование спортивных и детских площадок;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- носители визуальной информации (стенды, указатели, флагштоки, информационные знаки, подвески, таблички на зданиях);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- хозяйственное оборудование (урны, контейнеры для мусора);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3) декоративное убранство территорий: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 xml:space="preserve">- декоративные скульптуры (бюсты, камни, стелы, фигуры людей и животных различных жанровых направлений, </w:t>
      </w:r>
      <w:proofErr w:type="gramStart"/>
      <w:r w:rsidRPr="004C17D8">
        <w:rPr>
          <w:sz w:val="28"/>
          <w:szCs w:val="28"/>
        </w:rPr>
        <w:t>арт</w:t>
      </w:r>
      <w:proofErr w:type="gramEnd"/>
      <w:r w:rsidRPr="004C17D8">
        <w:rPr>
          <w:sz w:val="28"/>
          <w:szCs w:val="28"/>
        </w:rPr>
        <w:t xml:space="preserve"> - объекты);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- декоративные водные устройства (фонтаны различных типов, каскады, бассейны);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- емкости для цветов (вазоны, цветочницы различных конструктивных решений).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</w:p>
    <w:p w:rsidR="004C17D8" w:rsidRPr="004C17D8" w:rsidRDefault="004C17D8" w:rsidP="004C17D8">
      <w:pPr>
        <w:suppressAutoHyphens/>
        <w:ind w:firstLine="709"/>
        <w:jc w:val="both"/>
        <w:rPr>
          <w:b/>
          <w:sz w:val="28"/>
          <w:szCs w:val="28"/>
        </w:rPr>
      </w:pPr>
      <w:r w:rsidRPr="004C17D8">
        <w:rPr>
          <w:b/>
          <w:sz w:val="28"/>
          <w:szCs w:val="28"/>
        </w:rPr>
        <w:t>8. Архитектурно-</w:t>
      </w:r>
      <w:proofErr w:type="gramStart"/>
      <w:r w:rsidRPr="004C17D8">
        <w:rPr>
          <w:b/>
          <w:sz w:val="28"/>
          <w:szCs w:val="28"/>
        </w:rPr>
        <w:t>художественное решение</w:t>
      </w:r>
      <w:proofErr w:type="gramEnd"/>
      <w:r w:rsidRPr="004C17D8">
        <w:rPr>
          <w:b/>
          <w:sz w:val="28"/>
          <w:szCs w:val="28"/>
        </w:rPr>
        <w:t xml:space="preserve"> временных сооружений (объекты некапитального строительства).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lastRenderedPageBreak/>
        <w:t>Основными целями архитектурно-</w:t>
      </w:r>
      <w:proofErr w:type="gramStart"/>
      <w:r w:rsidRPr="004C17D8">
        <w:rPr>
          <w:sz w:val="28"/>
          <w:szCs w:val="28"/>
        </w:rPr>
        <w:t>художественного решения</w:t>
      </w:r>
      <w:proofErr w:type="gramEnd"/>
      <w:r w:rsidRPr="004C17D8">
        <w:rPr>
          <w:sz w:val="28"/>
          <w:szCs w:val="28"/>
        </w:rPr>
        <w:t xml:space="preserve"> являются приведение к единому архитектурному облику улиц населённых пунктов и сохранение дизайна окружающей среды. Для достижения этих целей необходимо: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- упорядочение размещения и внешнего облика временных сооружений (киоски, павильоны, летние кафе, остановочные комплексы, остановочные навесы, торговые точки по продаже мороженого, кваса, овощей и т.п.) на территории населённых пунктов с использованием единой архитектурно - художественной концепции, а также с учетом расположения временных сооружений относительно окружающей застройки;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- повышение уровня благоустройства и сохранение своеобразия облика населённых пунктов;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- формирование высококачественного эстетического пространства при размещении временных сооружений на городской территории, в особенности на территории исторического центра.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Цветовое решение временных объектов может варьироваться в зависимости от фирменной принадлежности объекта. На одном или смежных земельных участках не допускается установка двух и более временных объектов, значительно отличающихся друг от друга по габаритным размерам, конструктивному и цветовому решению.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В случае</w:t>
      </w:r>
      <w:proofErr w:type="gramStart"/>
      <w:r w:rsidRPr="004C17D8">
        <w:rPr>
          <w:sz w:val="28"/>
          <w:szCs w:val="28"/>
        </w:rPr>
        <w:t>,</w:t>
      </w:r>
      <w:proofErr w:type="gramEnd"/>
      <w:r w:rsidRPr="004C17D8">
        <w:rPr>
          <w:sz w:val="28"/>
          <w:szCs w:val="28"/>
        </w:rPr>
        <w:t xml:space="preserve"> если внешний вид временного объекта не соответствует указанным рекомендациям, владелец временного объекта осуществляет его замену или производит изменение его внешнего вида (модернизацию): восстановление или замену (частичную, полную) конструктивных элементов, отделочных материалов, остекления, рекламно-информационного оформления, окраску.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r w:rsidRPr="004C17D8">
        <w:rPr>
          <w:sz w:val="28"/>
          <w:szCs w:val="28"/>
        </w:rPr>
        <w:t>Архитектурно-</w:t>
      </w:r>
      <w:proofErr w:type="gramStart"/>
      <w:r w:rsidRPr="004C17D8">
        <w:rPr>
          <w:sz w:val="28"/>
          <w:szCs w:val="28"/>
        </w:rPr>
        <w:t>дизайнерское решение</w:t>
      </w:r>
      <w:proofErr w:type="gramEnd"/>
      <w:r w:rsidRPr="004C17D8">
        <w:rPr>
          <w:sz w:val="28"/>
          <w:szCs w:val="28"/>
        </w:rPr>
        <w:t xml:space="preserve"> временного сооружения не должно противоречить существующей стилистике окружающей застройки и допускать хаотичность и бессистемность в оформлении.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</w:p>
    <w:p w:rsidR="004C17D8" w:rsidRPr="004C17D8" w:rsidRDefault="004C17D8" w:rsidP="004C17D8">
      <w:pPr>
        <w:suppressAutoHyphens/>
        <w:ind w:firstLine="709"/>
        <w:jc w:val="both"/>
        <w:rPr>
          <w:b/>
          <w:sz w:val="28"/>
          <w:szCs w:val="28"/>
        </w:rPr>
      </w:pPr>
      <w:r w:rsidRPr="004C17D8">
        <w:rPr>
          <w:b/>
          <w:sz w:val="28"/>
          <w:szCs w:val="28"/>
        </w:rPr>
        <w:t>9. Организация реализации Концепции</w:t>
      </w:r>
    </w:p>
    <w:p w:rsidR="004C17D8" w:rsidRPr="004C17D8" w:rsidRDefault="004C17D8" w:rsidP="004C17D8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4C17D8">
        <w:rPr>
          <w:sz w:val="28"/>
          <w:szCs w:val="28"/>
        </w:rPr>
        <w:t>Функции координации и контроля за реализацией Концепции осуществляются отделом градостроительства и благоустройства Администрации Солецкого муниципального района, постоянно действующей комиссией по благоустройству территории Солецкого городского поселения при Администрации Солецкого муниципального района, Вышеперечисленные органы в пределах своей компетенции определяют последовательность реализации Концепции, образуют рабочие группы, координационные советы по подготовке отдельных проектов и документов, привлекают к работе творческие силы.</w:t>
      </w:r>
      <w:proofErr w:type="gramEnd"/>
    </w:p>
    <w:p w:rsidR="004C17D8" w:rsidRDefault="004C17D8" w:rsidP="004C17D8">
      <w:pPr>
        <w:suppressAutoHyphens/>
        <w:ind w:firstLine="709"/>
        <w:jc w:val="both"/>
        <w:rPr>
          <w:szCs w:val="28"/>
        </w:rPr>
      </w:pPr>
      <w:r w:rsidRPr="004C17D8">
        <w:rPr>
          <w:sz w:val="28"/>
          <w:szCs w:val="28"/>
        </w:rPr>
        <w:t>Концепция должна реализовываться совместно с программами  перспективного развития города, включая проекты планировки отдельных территорий, решениями, принимаемыми Администрацией Солецкого муниципального района, и рассматриваться как нормативный правовой акт, являющийся основой для реализации всех направлений дизайна городской среды и модернизации застройки улиц и территорий населённых пунктов.</w:t>
      </w:r>
      <w:r>
        <w:rPr>
          <w:szCs w:val="28"/>
        </w:rPr>
        <w:t xml:space="preserve"> </w:t>
      </w:r>
    </w:p>
    <w:p w:rsidR="00E92A21" w:rsidRDefault="00E92A21" w:rsidP="009E21B8">
      <w:pPr>
        <w:tabs>
          <w:tab w:val="left" w:pos="6800"/>
        </w:tabs>
        <w:rPr>
          <w:b/>
          <w:sz w:val="28"/>
          <w:szCs w:val="28"/>
        </w:rPr>
      </w:pPr>
    </w:p>
    <w:sectPr w:rsidR="00E92A21" w:rsidSect="00283E7A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0B"/>
    <w:rsid w:val="000010CD"/>
    <w:rsid w:val="0000627E"/>
    <w:rsid w:val="00015F66"/>
    <w:rsid w:val="00032BB2"/>
    <w:rsid w:val="000439F5"/>
    <w:rsid w:val="00053767"/>
    <w:rsid w:val="0005555A"/>
    <w:rsid w:val="00067F20"/>
    <w:rsid w:val="0007357D"/>
    <w:rsid w:val="00074333"/>
    <w:rsid w:val="00085E6D"/>
    <w:rsid w:val="00086642"/>
    <w:rsid w:val="000872FB"/>
    <w:rsid w:val="000A0B21"/>
    <w:rsid w:val="000A1576"/>
    <w:rsid w:val="000A7FC6"/>
    <w:rsid w:val="000B4C64"/>
    <w:rsid w:val="000B573E"/>
    <w:rsid w:val="000C4275"/>
    <w:rsid w:val="000C5CDA"/>
    <w:rsid w:val="000D195F"/>
    <w:rsid w:val="000D19AC"/>
    <w:rsid w:val="000D7E8B"/>
    <w:rsid w:val="000E16FE"/>
    <w:rsid w:val="000F236E"/>
    <w:rsid w:val="000F5794"/>
    <w:rsid w:val="001113CB"/>
    <w:rsid w:val="00113FA8"/>
    <w:rsid w:val="001262EF"/>
    <w:rsid w:val="00134BCB"/>
    <w:rsid w:val="001350D0"/>
    <w:rsid w:val="0013517F"/>
    <w:rsid w:val="00137147"/>
    <w:rsid w:val="001471AE"/>
    <w:rsid w:val="00156937"/>
    <w:rsid w:val="00173EEE"/>
    <w:rsid w:val="00174383"/>
    <w:rsid w:val="0017620C"/>
    <w:rsid w:val="00187210"/>
    <w:rsid w:val="00192731"/>
    <w:rsid w:val="00194C69"/>
    <w:rsid w:val="001A0BD9"/>
    <w:rsid w:val="001A6F91"/>
    <w:rsid w:val="001A7101"/>
    <w:rsid w:val="001B371C"/>
    <w:rsid w:val="001B626B"/>
    <w:rsid w:val="001B62D9"/>
    <w:rsid w:val="001C105B"/>
    <w:rsid w:val="001C1B0B"/>
    <w:rsid w:val="001C5D2C"/>
    <w:rsid w:val="001D1B4B"/>
    <w:rsid w:val="001E1DF8"/>
    <w:rsid w:val="001E744B"/>
    <w:rsid w:val="001F3B82"/>
    <w:rsid w:val="001F48A4"/>
    <w:rsid w:val="001F6564"/>
    <w:rsid w:val="002042C9"/>
    <w:rsid w:val="00214020"/>
    <w:rsid w:val="00215804"/>
    <w:rsid w:val="00220F74"/>
    <w:rsid w:val="00222428"/>
    <w:rsid w:val="0022663C"/>
    <w:rsid w:val="00236396"/>
    <w:rsid w:val="0023687F"/>
    <w:rsid w:val="00251E88"/>
    <w:rsid w:val="00252CFB"/>
    <w:rsid w:val="002573F0"/>
    <w:rsid w:val="0026248A"/>
    <w:rsid w:val="00263DD6"/>
    <w:rsid w:val="002716B7"/>
    <w:rsid w:val="00276921"/>
    <w:rsid w:val="00283E7A"/>
    <w:rsid w:val="002847B9"/>
    <w:rsid w:val="00284F1F"/>
    <w:rsid w:val="002A147E"/>
    <w:rsid w:val="002A3CE1"/>
    <w:rsid w:val="002B194E"/>
    <w:rsid w:val="002B5F09"/>
    <w:rsid w:val="002D5C89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300125"/>
    <w:rsid w:val="00301A5E"/>
    <w:rsid w:val="00302E6B"/>
    <w:rsid w:val="00312C31"/>
    <w:rsid w:val="0031602D"/>
    <w:rsid w:val="00325B6B"/>
    <w:rsid w:val="00330940"/>
    <w:rsid w:val="00342F49"/>
    <w:rsid w:val="00345106"/>
    <w:rsid w:val="00356F9D"/>
    <w:rsid w:val="00360042"/>
    <w:rsid w:val="00361451"/>
    <w:rsid w:val="003738E1"/>
    <w:rsid w:val="00381D31"/>
    <w:rsid w:val="003828EF"/>
    <w:rsid w:val="00396E9C"/>
    <w:rsid w:val="003A4E42"/>
    <w:rsid w:val="003B2854"/>
    <w:rsid w:val="003B5F13"/>
    <w:rsid w:val="003B765B"/>
    <w:rsid w:val="003C13CF"/>
    <w:rsid w:val="003C2CAB"/>
    <w:rsid w:val="003C2F19"/>
    <w:rsid w:val="003D0BFA"/>
    <w:rsid w:val="003D1ACF"/>
    <w:rsid w:val="003E527D"/>
    <w:rsid w:val="003F66E2"/>
    <w:rsid w:val="00404853"/>
    <w:rsid w:val="00406693"/>
    <w:rsid w:val="004075C8"/>
    <w:rsid w:val="00410216"/>
    <w:rsid w:val="00411519"/>
    <w:rsid w:val="00421008"/>
    <w:rsid w:val="004305EC"/>
    <w:rsid w:val="00431C2F"/>
    <w:rsid w:val="004320BA"/>
    <w:rsid w:val="004347F0"/>
    <w:rsid w:val="004358B2"/>
    <w:rsid w:val="004364C0"/>
    <w:rsid w:val="00441EBD"/>
    <w:rsid w:val="00446F23"/>
    <w:rsid w:val="004510C9"/>
    <w:rsid w:val="00454F03"/>
    <w:rsid w:val="004564E1"/>
    <w:rsid w:val="00461933"/>
    <w:rsid w:val="00462813"/>
    <w:rsid w:val="0048103A"/>
    <w:rsid w:val="0048741D"/>
    <w:rsid w:val="00491A8B"/>
    <w:rsid w:val="004A5C5C"/>
    <w:rsid w:val="004B1685"/>
    <w:rsid w:val="004B720D"/>
    <w:rsid w:val="004C17D8"/>
    <w:rsid w:val="004C2567"/>
    <w:rsid w:val="004D46C8"/>
    <w:rsid w:val="004D613D"/>
    <w:rsid w:val="004E27FA"/>
    <w:rsid w:val="004E4CD8"/>
    <w:rsid w:val="004F29F6"/>
    <w:rsid w:val="004F3FA7"/>
    <w:rsid w:val="00500CE3"/>
    <w:rsid w:val="0050122D"/>
    <w:rsid w:val="00503497"/>
    <w:rsid w:val="005039D6"/>
    <w:rsid w:val="00505093"/>
    <w:rsid w:val="005054A8"/>
    <w:rsid w:val="00505F24"/>
    <w:rsid w:val="00512254"/>
    <w:rsid w:val="00512ACD"/>
    <w:rsid w:val="00514BB1"/>
    <w:rsid w:val="00520620"/>
    <w:rsid w:val="00520764"/>
    <w:rsid w:val="00521934"/>
    <w:rsid w:val="00523E2F"/>
    <w:rsid w:val="00530D7E"/>
    <w:rsid w:val="00531B5D"/>
    <w:rsid w:val="00533BB3"/>
    <w:rsid w:val="0053470B"/>
    <w:rsid w:val="00546453"/>
    <w:rsid w:val="00555605"/>
    <w:rsid w:val="00555CF5"/>
    <w:rsid w:val="00561E8E"/>
    <w:rsid w:val="005635F5"/>
    <w:rsid w:val="00563CE7"/>
    <w:rsid w:val="00563F0D"/>
    <w:rsid w:val="0056406B"/>
    <w:rsid w:val="0057775B"/>
    <w:rsid w:val="00580C1F"/>
    <w:rsid w:val="00581886"/>
    <w:rsid w:val="005863B7"/>
    <w:rsid w:val="00586A05"/>
    <w:rsid w:val="00586AB0"/>
    <w:rsid w:val="0058724C"/>
    <w:rsid w:val="00591071"/>
    <w:rsid w:val="00591DDD"/>
    <w:rsid w:val="00592F86"/>
    <w:rsid w:val="005A3EF4"/>
    <w:rsid w:val="005A3F58"/>
    <w:rsid w:val="005B012D"/>
    <w:rsid w:val="005B0FB3"/>
    <w:rsid w:val="005B3CC6"/>
    <w:rsid w:val="005B5F90"/>
    <w:rsid w:val="005B70FD"/>
    <w:rsid w:val="005C312C"/>
    <w:rsid w:val="005C72AC"/>
    <w:rsid w:val="005D18F9"/>
    <w:rsid w:val="005D25FD"/>
    <w:rsid w:val="005D6F7B"/>
    <w:rsid w:val="005E0056"/>
    <w:rsid w:val="005E4A2A"/>
    <w:rsid w:val="005E73A7"/>
    <w:rsid w:val="005F0408"/>
    <w:rsid w:val="005F0E38"/>
    <w:rsid w:val="005F1644"/>
    <w:rsid w:val="005F3F15"/>
    <w:rsid w:val="005F62A3"/>
    <w:rsid w:val="005F7CD2"/>
    <w:rsid w:val="00600538"/>
    <w:rsid w:val="006026FB"/>
    <w:rsid w:val="00607927"/>
    <w:rsid w:val="00617367"/>
    <w:rsid w:val="006222E9"/>
    <w:rsid w:val="00622E17"/>
    <w:rsid w:val="006231B7"/>
    <w:rsid w:val="00626A61"/>
    <w:rsid w:val="00631325"/>
    <w:rsid w:val="006368EF"/>
    <w:rsid w:val="00637467"/>
    <w:rsid w:val="006418F8"/>
    <w:rsid w:val="006454AA"/>
    <w:rsid w:val="00651EFC"/>
    <w:rsid w:val="006574C9"/>
    <w:rsid w:val="00660FC2"/>
    <w:rsid w:val="006636A7"/>
    <w:rsid w:val="00664B7E"/>
    <w:rsid w:val="00670646"/>
    <w:rsid w:val="0068519A"/>
    <w:rsid w:val="0069286B"/>
    <w:rsid w:val="00694606"/>
    <w:rsid w:val="00695999"/>
    <w:rsid w:val="006A69E8"/>
    <w:rsid w:val="006A6A67"/>
    <w:rsid w:val="006B24FA"/>
    <w:rsid w:val="006B2D47"/>
    <w:rsid w:val="006B3956"/>
    <w:rsid w:val="006B4CC1"/>
    <w:rsid w:val="006B6692"/>
    <w:rsid w:val="006C3A7F"/>
    <w:rsid w:val="006C515A"/>
    <w:rsid w:val="006C5792"/>
    <w:rsid w:val="006D046D"/>
    <w:rsid w:val="006D58CE"/>
    <w:rsid w:val="006D6294"/>
    <w:rsid w:val="006E2A00"/>
    <w:rsid w:val="006E40EA"/>
    <w:rsid w:val="006E4E89"/>
    <w:rsid w:val="006E6950"/>
    <w:rsid w:val="006E6F64"/>
    <w:rsid w:val="006F1645"/>
    <w:rsid w:val="006F43FC"/>
    <w:rsid w:val="00701050"/>
    <w:rsid w:val="00703BC9"/>
    <w:rsid w:val="00713E4F"/>
    <w:rsid w:val="00733A64"/>
    <w:rsid w:val="007460A7"/>
    <w:rsid w:val="00746D78"/>
    <w:rsid w:val="007579D2"/>
    <w:rsid w:val="00760224"/>
    <w:rsid w:val="00761DC4"/>
    <w:rsid w:val="00763029"/>
    <w:rsid w:val="00763B73"/>
    <w:rsid w:val="00770D0D"/>
    <w:rsid w:val="0077228E"/>
    <w:rsid w:val="0078201E"/>
    <w:rsid w:val="007836F0"/>
    <w:rsid w:val="007863ED"/>
    <w:rsid w:val="00794784"/>
    <w:rsid w:val="007962D4"/>
    <w:rsid w:val="0079666B"/>
    <w:rsid w:val="007A6EBE"/>
    <w:rsid w:val="007B5131"/>
    <w:rsid w:val="007C0C0C"/>
    <w:rsid w:val="007C4268"/>
    <w:rsid w:val="007C4C45"/>
    <w:rsid w:val="007C78BF"/>
    <w:rsid w:val="007E46FE"/>
    <w:rsid w:val="007E4FB2"/>
    <w:rsid w:val="007E578C"/>
    <w:rsid w:val="00806FEE"/>
    <w:rsid w:val="00811906"/>
    <w:rsid w:val="00813CC9"/>
    <w:rsid w:val="00820A95"/>
    <w:rsid w:val="0084193F"/>
    <w:rsid w:val="008423F8"/>
    <w:rsid w:val="008438C0"/>
    <w:rsid w:val="00854DC3"/>
    <w:rsid w:val="00854FA7"/>
    <w:rsid w:val="00855391"/>
    <w:rsid w:val="00856334"/>
    <w:rsid w:val="00862204"/>
    <w:rsid w:val="00867F15"/>
    <w:rsid w:val="00874C06"/>
    <w:rsid w:val="00890455"/>
    <w:rsid w:val="00894B23"/>
    <w:rsid w:val="00895DDA"/>
    <w:rsid w:val="008A1723"/>
    <w:rsid w:val="008A1EA8"/>
    <w:rsid w:val="008A38C7"/>
    <w:rsid w:val="008A42BB"/>
    <w:rsid w:val="008A6E9E"/>
    <w:rsid w:val="008B0627"/>
    <w:rsid w:val="008B0B11"/>
    <w:rsid w:val="008C1DD6"/>
    <w:rsid w:val="008D72DD"/>
    <w:rsid w:val="008E1305"/>
    <w:rsid w:val="008E1CA9"/>
    <w:rsid w:val="008E5C92"/>
    <w:rsid w:val="008F196E"/>
    <w:rsid w:val="008F5B9F"/>
    <w:rsid w:val="00900921"/>
    <w:rsid w:val="00900FA8"/>
    <w:rsid w:val="009136AF"/>
    <w:rsid w:val="009201ED"/>
    <w:rsid w:val="009203A4"/>
    <w:rsid w:val="0092410B"/>
    <w:rsid w:val="0092481E"/>
    <w:rsid w:val="009310D1"/>
    <w:rsid w:val="009341E2"/>
    <w:rsid w:val="00937CD3"/>
    <w:rsid w:val="009430C1"/>
    <w:rsid w:val="009469BD"/>
    <w:rsid w:val="0095692C"/>
    <w:rsid w:val="00965F28"/>
    <w:rsid w:val="00966873"/>
    <w:rsid w:val="00966B04"/>
    <w:rsid w:val="00966D32"/>
    <w:rsid w:val="00967F88"/>
    <w:rsid w:val="00973CD3"/>
    <w:rsid w:val="00976D48"/>
    <w:rsid w:val="0098213A"/>
    <w:rsid w:val="009821B9"/>
    <w:rsid w:val="00993C15"/>
    <w:rsid w:val="009946B3"/>
    <w:rsid w:val="0099482B"/>
    <w:rsid w:val="009A0325"/>
    <w:rsid w:val="009A1453"/>
    <w:rsid w:val="009A169A"/>
    <w:rsid w:val="009A7994"/>
    <w:rsid w:val="009B17BC"/>
    <w:rsid w:val="009B5830"/>
    <w:rsid w:val="009B7CBF"/>
    <w:rsid w:val="009C4B14"/>
    <w:rsid w:val="009D029A"/>
    <w:rsid w:val="009D16A6"/>
    <w:rsid w:val="009E1863"/>
    <w:rsid w:val="009E21B8"/>
    <w:rsid w:val="009F131C"/>
    <w:rsid w:val="009F4B82"/>
    <w:rsid w:val="009F5642"/>
    <w:rsid w:val="00A013BA"/>
    <w:rsid w:val="00A01DCA"/>
    <w:rsid w:val="00A037B9"/>
    <w:rsid w:val="00A04067"/>
    <w:rsid w:val="00A13B01"/>
    <w:rsid w:val="00A15EDA"/>
    <w:rsid w:val="00A212FC"/>
    <w:rsid w:val="00A258D7"/>
    <w:rsid w:val="00A25C1F"/>
    <w:rsid w:val="00A26051"/>
    <w:rsid w:val="00A3603C"/>
    <w:rsid w:val="00A42754"/>
    <w:rsid w:val="00A4486B"/>
    <w:rsid w:val="00A45309"/>
    <w:rsid w:val="00A45C09"/>
    <w:rsid w:val="00A528C9"/>
    <w:rsid w:val="00A611BD"/>
    <w:rsid w:val="00A631DE"/>
    <w:rsid w:val="00A6411A"/>
    <w:rsid w:val="00A665BB"/>
    <w:rsid w:val="00A66C2E"/>
    <w:rsid w:val="00A67B74"/>
    <w:rsid w:val="00A67EC9"/>
    <w:rsid w:val="00A82FC4"/>
    <w:rsid w:val="00A83859"/>
    <w:rsid w:val="00A85444"/>
    <w:rsid w:val="00A86572"/>
    <w:rsid w:val="00A90E26"/>
    <w:rsid w:val="00AA24DA"/>
    <w:rsid w:val="00AA621F"/>
    <w:rsid w:val="00AB210B"/>
    <w:rsid w:val="00AB4372"/>
    <w:rsid w:val="00AD3401"/>
    <w:rsid w:val="00AE0CBF"/>
    <w:rsid w:val="00AE4276"/>
    <w:rsid w:val="00AE70B7"/>
    <w:rsid w:val="00AF024D"/>
    <w:rsid w:val="00AF679F"/>
    <w:rsid w:val="00B10C8D"/>
    <w:rsid w:val="00B12DB6"/>
    <w:rsid w:val="00B160FA"/>
    <w:rsid w:val="00B210BF"/>
    <w:rsid w:val="00B413EA"/>
    <w:rsid w:val="00B45D64"/>
    <w:rsid w:val="00B61C03"/>
    <w:rsid w:val="00B63E25"/>
    <w:rsid w:val="00B70E76"/>
    <w:rsid w:val="00B754E1"/>
    <w:rsid w:val="00B76802"/>
    <w:rsid w:val="00B85EE8"/>
    <w:rsid w:val="00B8690C"/>
    <w:rsid w:val="00B94574"/>
    <w:rsid w:val="00B9475A"/>
    <w:rsid w:val="00B95814"/>
    <w:rsid w:val="00B961C6"/>
    <w:rsid w:val="00BA0815"/>
    <w:rsid w:val="00BA5B14"/>
    <w:rsid w:val="00BB6A57"/>
    <w:rsid w:val="00BB73B8"/>
    <w:rsid w:val="00BC198A"/>
    <w:rsid w:val="00BC2503"/>
    <w:rsid w:val="00BD2E34"/>
    <w:rsid w:val="00BD62E9"/>
    <w:rsid w:val="00BD6A2B"/>
    <w:rsid w:val="00BD758C"/>
    <w:rsid w:val="00BE3C09"/>
    <w:rsid w:val="00BE61CD"/>
    <w:rsid w:val="00BE7B60"/>
    <w:rsid w:val="00BF77AE"/>
    <w:rsid w:val="00C01E5C"/>
    <w:rsid w:val="00C0264A"/>
    <w:rsid w:val="00C1093C"/>
    <w:rsid w:val="00C12974"/>
    <w:rsid w:val="00C2120C"/>
    <w:rsid w:val="00C312C9"/>
    <w:rsid w:val="00C40E07"/>
    <w:rsid w:val="00C60D1A"/>
    <w:rsid w:val="00C8477A"/>
    <w:rsid w:val="00C86527"/>
    <w:rsid w:val="00C902BB"/>
    <w:rsid w:val="00C9052A"/>
    <w:rsid w:val="00C94789"/>
    <w:rsid w:val="00C97C09"/>
    <w:rsid w:val="00CA7B7E"/>
    <w:rsid w:val="00CA7ED6"/>
    <w:rsid w:val="00CB5B43"/>
    <w:rsid w:val="00CC1E04"/>
    <w:rsid w:val="00CD616D"/>
    <w:rsid w:val="00CD7E31"/>
    <w:rsid w:val="00CE2706"/>
    <w:rsid w:val="00CE3CC1"/>
    <w:rsid w:val="00CF2833"/>
    <w:rsid w:val="00CF6415"/>
    <w:rsid w:val="00CF7989"/>
    <w:rsid w:val="00D014D8"/>
    <w:rsid w:val="00D07748"/>
    <w:rsid w:val="00D14527"/>
    <w:rsid w:val="00D251F3"/>
    <w:rsid w:val="00D27323"/>
    <w:rsid w:val="00D32F62"/>
    <w:rsid w:val="00D339AE"/>
    <w:rsid w:val="00D340CF"/>
    <w:rsid w:val="00D36A7D"/>
    <w:rsid w:val="00D3777A"/>
    <w:rsid w:val="00D601BC"/>
    <w:rsid w:val="00D60769"/>
    <w:rsid w:val="00D76152"/>
    <w:rsid w:val="00D7627D"/>
    <w:rsid w:val="00D76AB8"/>
    <w:rsid w:val="00D91DD0"/>
    <w:rsid w:val="00DA5C5E"/>
    <w:rsid w:val="00DB37F6"/>
    <w:rsid w:val="00DB49A7"/>
    <w:rsid w:val="00DB5C8D"/>
    <w:rsid w:val="00DC2700"/>
    <w:rsid w:val="00DC3851"/>
    <w:rsid w:val="00DC4CCA"/>
    <w:rsid w:val="00DC51A2"/>
    <w:rsid w:val="00DD123D"/>
    <w:rsid w:val="00DE1B73"/>
    <w:rsid w:val="00DE343B"/>
    <w:rsid w:val="00DE72B2"/>
    <w:rsid w:val="00DF117A"/>
    <w:rsid w:val="00E02185"/>
    <w:rsid w:val="00E11D51"/>
    <w:rsid w:val="00E15421"/>
    <w:rsid w:val="00E2725A"/>
    <w:rsid w:val="00E32DC0"/>
    <w:rsid w:val="00E413B6"/>
    <w:rsid w:val="00E45E10"/>
    <w:rsid w:val="00E470B8"/>
    <w:rsid w:val="00E5111E"/>
    <w:rsid w:val="00E5167E"/>
    <w:rsid w:val="00E614C3"/>
    <w:rsid w:val="00E65809"/>
    <w:rsid w:val="00E721B2"/>
    <w:rsid w:val="00E80327"/>
    <w:rsid w:val="00E83481"/>
    <w:rsid w:val="00E84617"/>
    <w:rsid w:val="00E84846"/>
    <w:rsid w:val="00E87CFA"/>
    <w:rsid w:val="00E91349"/>
    <w:rsid w:val="00E92A21"/>
    <w:rsid w:val="00E942B7"/>
    <w:rsid w:val="00E973ED"/>
    <w:rsid w:val="00EA48CC"/>
    <w:rsid w:val="00EA5BE9"/>
    <w:rsid w:val="00EB6E69"/>
    <w:rsid w:val="00ED18AF"/>
    <w:rsid w:val="00ED6233"/>
    <w:rsid w:val="00ED7A1C"/>
    <w:rsid w:val="00EE17F1"/>
    <w:rsid w:val="00EE3C11"/>
    <w:rsid w:val="00EE542E"/>
    <w:rsid w:val="00EF0CDA"/>
    <w:rsid w:val="00EF20B2"/>
    <w:rsid w:val="00EF650A"/>
    <w:rsid w:val="00EF79CA"/>
    <w:rsid w:val="00F00E93"/>
    <w:rsid w:val="00F16A46"/>
    <w:rsid w:val="00F20415"/>
    <w:rsid w:val="00F2083F"/>
    <w:rsid w:val="00F2346B"/>
    <w:rsid w:val="00F234AC"/>
    <w:rsid w:val="00F26914"/>
    <w:rsid w:val="00F315FC"/>
    <w:rsid w:val="00F31D8E"/>
    <w:rsid w:val="00F47F31"/>
    <w:rsid w:val="00F51A84"/>
    <w:rsid w:val="00F539C6"/>
    <w:rsid w:val="00F55F1B"/>
    <w:rsid w:val="00F572CF"/>
    <w:rsid w:val="00F601A2"/>
    <w:rsid w:val="00F67BAA"/>
    <w:rsid w:val="00F80D6E"/>
    <w:rsid w:val="00F90AFD"/>
    <w:rsid w:val="00F92D2A"/>
    <w:rsid w:val="00F93271"/>
    <w:rsid w:val="00F9516E"/>
    <w:rsid w:val="00FA3720"/>
    <w:rsid w:val="00FA50F7"/>
    <w:rsid w:val="00FB2571"/>
    <w:rsid w:val="00FC32EB"/>
    <w:rsid w:val="00FD33E4"/>
    <w:rsid w:val="00FD3F0C"/>
    <w:rsid w:val="00FD49F3"/>
    <w:rsid w:val="00FE3689"/>
    <w:rsid w:val="00FF215E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5066896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1EB7-2C93-431A-A8F1-88327FE2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3</cp:revision>
  <cp:lastPrinted>2019-01-31T08:18:00Z</cp:lastPrinted>
  <dcterms:created xsi:type="dcterms:W3CDTF">2019-01-31T08:13:00Z</dcterms:created>
  <dcterms:modified xsi:type="dcterms:W3CDTF">2019-01-31T08:18:00Z</dcterms:modified>
</cp:coreProperties>
</file>