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9" w:rsidRPr="00957529" w:rsidRDefault="00957529" w:rsidP="00957529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1E67B4"/>
          <w:sz w:val="40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40"/>
          <w:szCs w:val="28"/>
          <w:lang w:eastAsia="ru-RU"/>
        </w:rPr>
        <w:t>Инструкция по регистрации на портале ГТО</w:t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Веб-ресурс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ГТО</w:t>
      </w:r>
      <w:proofErr w:type="gram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доступен детям и взрослым (возрастное ограничение от 6 до 70 лет). Чтобы зарегистрироваться на всероссийском сайте ГТО, выполните нижеследующую и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струкцию. (Она состоит из семи шагов).</w:t>
      </w:r>
    </w:p>
    <w:p w:rsidR="00957529" w:rsidRPr="00957529" w:rsidRDefault="00957529" w:rsidP="0095752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Зайдите на официальный сайт спортивного комплекса — </w:t>
      </w:r>
      <w:proofErr w:type="spellStart"/>
      <w:r w:rsidRPr="00957529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user.gto.ru</w:t>
      </w:r>
      <w:proofErr w:type="spellEnd"/>
      <w:r w:rsidRPr="00957529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Щелкните вверху справа по ссылке «Регистрация».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38067" cy="1480090"/>
            <wp:effectExtent l="19050" t="0" r="5233" b="0"/>
            <wp:docPr id="1" name="Рисунок 1" descr="переход на страницу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на страницу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28" cy="1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№1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Укажите </w:t>
      </w:r>
      <w:proofErr w:type="gram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proofErr w:type="gram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Фамилия, Имя и Отчество. Если у вас нет Отчества, установите кликом мышки флажок в надстройке «У меня нет отчества».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3235325"/>
            <wp:effectExtent l="19050" t="0" r="2540" b="0"/>
            <wp:docPr id="2" name="Рисунок 2" descr="Шаг 1">
              <a:hlinkClick xmlns:a="http://schemas.openxmlformats.org/drawingml/2006/main" r:id="rId6" tooltip="&quot;Шаг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1">
                      <a:hlinkClick r:id="rId6" tooltip="&quot;Шаг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графе «Пол» включите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радиокнопку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возле «Мужчина» или «Женщина».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«Дата рождения»: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курсор в поле (появится календарь);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кликните мышкой по году, и в ниспадающем меню выберите свой год рождения;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6972" cy="2481943"/>
            <wp:effectExtent l="19050" t="0" r="28" b="0"/>
            <wp:docPr id="3" name="Рисунок 3" descr="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96" cy="248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же образом выберите месяц;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24000" cy="2421653"/>
            <wp:effectExtent l="19050" t="0" r="0" b="0"/>
            <wp:docPr id="4" name="Рисунок 4" descr="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я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7" cy="242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клацните необходимое число в сетке;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14015" cy="2371725"/>
            <wp:effectExtent l="19050" t="0" r="635" b="0"/>
            <wp:docPr id="5" name="Рисунок 5" descr="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л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этих действий дата автоматически появится в поле.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«Введите код… »: введите в строку символьную последовательность, указанную на картинке.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56555" cy="2160270"/>
            <wp:effectExtent l="19050" t="0" r="0" b="0"/>
            <wp:docPr id="6" name="Рисунок 6" descr="ввод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од к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Щёлкните «Далее».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lang w:eastAsia="ru-RU"/>
        </w:rPr>
        <w:t>Примечание.</w:t>
      </w:r>
      <w:r w:rsidRPr="0095752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 xml:space="preserve"> На этом этапе регистрации в </w:t>
      </w:r>
      <w:proofErr w:type="spellStart"/>
      <w:r w:rsidRPr="0095752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гто</w:t>
      </w:r>
      <w:proofErr w:type="gramStart"/>
      <w:r w:rsidRPr="0095752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.р</w:t>
      </w:r>
      <w:proofErr w:type="gramEnd"/>
      <w:r w:rsidRPr="0095752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у</w:t>
      </w:r>
      <w:proofErr w:type="spellEnd"/>
      <w:r w:rsidRPr="0095752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 xml:space="preserve"> и последующих, чтобы перейти к следующему шагу, нажимайте кнопку «Далее».</w:t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№2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«Населённый пункт и улица… »: укажите место проживания. После ввода города или области, можно воспользоваться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сниппетами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подменю (улица, район).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lastRenderedPageBreak/>
        <w:drawing>
          <wp:inline distT="0" distB="0" distL="0" distR="0">
            <wp:extent cx="5617210" cy="5375910"/>
            <wp:effectExtent l="19050" t="0" r="2540" b="0"/>
            <wp:docPr id="7" name="Рисунок 7" descr="шаг 2">
              <a:hlinkClick xmlns:a="http://schemas.openxmlformats.org/drawingml/2006/main" r:id="rId12" tooltip="&quot;шаг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2">
                      <a:hlinkClick r:id="rId12" tooltip="&quot;шаг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ввода адреса в дополнительном блоке отобразятся данные о нём (индекс, регион, население).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адрес вашей электронной почты.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«Мобильный телефон»: вводите номер в формате +7XXXXXXXXXXX.</w:t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№3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«Информация об образования»: кликните по стрелочке в правой части поля и выб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 в подменю ваш статус. (Например, школьнику следует выбрать «Учащийся общеобраз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вательного заведения»; что означает «для школы»).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2642870"/>
            <wp:effectExtent l="19050" t="0" r="2540" b="0"/>
            <wp:docPr id="8" name="Рисунок 8" descr="шаг 3">
              <a:hlinkClick xmlns:a="http://schemas.openxmlformats.org/drawingml/2006/main" r:id="rId14" tooltip="&quot;шаг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г 3">
                      <a:hlinkClick r:id="rId14" tooltip="&quot;шаг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«Информация о трудоустройстве»: по аналогии (из списка) укажите требуемую и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формацию.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lastRenderedPageBreak/>
        <w:drawing>
          <wp:inline distT="0" distB="0" distL="0" distR="0">
            <wp:extent cx="5617210" cy="2421890"/>
            <wp:effectExtent l="19050" t="0" r="2540" b="0"/>
            <wp:docPr id="9" name="Рисунок 9" descr="данные об образовании">
              <a:hlinkClick xmlns:a="http://schemas.openxmlformats.org/drawingml/2006/main" r:id="rId16" tooltip="&quot;данные об образова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нные об образовании">
                      <a:hlinkClick r:id="rId16" tooltip="&quot;данные об образова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№4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три предпочтительных для вас вида спорта (укажите в трёх строках из нисп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дающего перечня).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3114675"/>
            <wp:effectExtent l="19050" t="0" r="2540" b="0"/>
            <wp:docPr id="10" name="Рисунок 10" descr="Шаг 4">
              <a:hlinkClick xmlns:a="http://schemas.openxmlformats.org/drawingml/2006/main" r:id="rId18" tooltip="&quot;Шаг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4">
                      <a:hlinkClick r:id="rId18" tooltip="&quot;Шаг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№5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Загрузите свою фотографию. Она должна иметь размеры 240x240 пикселей и объём не более 2 Мб: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2773045"/>
            <wp:effectExtent l="19050" t="0" r="2540" b="0"/>
            <wp:docPr id="11" name="Рисунок 11" descr="загрузка фото">
              <a:hlinkClick xmlns:a="http://schemas.openxmlformats.org/drawingml/2006/main" r:id="rId20" tooltip="&quot;загрузка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рузка фото">
                      <a:hlinkClick r:id="rId20" tooltip="&quot;загрузка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кликните «Выберите файл»;</w:t>
      </w:r>
    </w:p>
    <w:p w:rsidR="00957529" w:rsidRPr="00957529" w:rsidRDefault="00957529" w:rsidP="00957529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окне откройте раздел диска и папку, в которой хранится фото;</w:t>
      </w:r>
    </w:p>
    <w:p w:rsidR="00957529" w:rsidRPr="00957529" w:rsidRDefault="00957529" w:rsidP="00957529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щёлкните один раз левой кнопкой по фотографии (она выделится);</w:t>
      </w:r>
    </w:p>
    <w:p w:rsidR="00957529" w:rsidRPr="00957529" w:rsidRDefault="00957529" w:rsidP="00957529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нажмите «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Open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(кнопка в нижней части экрана);</w:t>
      </w:r>
    </w:p>
    <w:p w:rsidR="00957529" w:rsidRPr="00957529" w:rsidRDefault="00957529" w:rsidP="00957529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дождитесь завершения загрузки и переходите к следующему шагу.</w:t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№6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устойчивый пароль — комбинацию из 10-15 символов. Используйте ци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ры, буквы латиницы и спецсимволы. Если желаете создать двухуровневую защиту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унта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взлома, включите надстройку «… подтверждение входа кодом на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3205480"/>
            <wp:effectExtent l="19050" t="0" r="2540" b="0"/>
            <wp:docPr id="12" name="Рисунок 12" descr="шаг 6">
              <a:hlinkClick xmlns:a="http://schemas.openxmlformats.org/drawingml/2006/main" r:id="rId22" tooltip="&quot;шаг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г 6">
                      <a:hlinkClick r:id="rId22" tooltip="&quot;шаг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Шаг №7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Ознакомьтесь с правилами обработки личных данных на сервисе. Установите «галочку» под текстом возле слова «Согласен». Клацните по кнопке «Регистрация».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4732655"/>
            <wp:effectExtent l="19050" t="0" r="2540" b="0"/>
            <wp:docPr id="13" name="Рисунок 13" descr="шаг 7">
              <a:hlinkClick xmlns:a="http://schemas.openxmlformats.org/drawingml/2006/main" r:id="rId24" tooltip="&quot;шаг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г 7">
                      <a:hlinkClick r:id="rId24" tooltip="&quot;шаг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завершении заполнения данных появится сообщение о том, что вы успешно прошли регистрацию.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lastRenderedPageBreak/>
        <w:drawing>
          <wp:inline distT="0" distB="0" distL="0" distR="0">
            <wp:extent cx="5617210" cy="2331085"/>
            <wp:effectExtent l="19050" t="0" r="2540" b="0"/>
            <wp:docPr id="14" name="Рисунок 14" descr="сообщение о завершении регистрации">
              <a:hlinkClick xmlns:a="http://schemas.openxmlformats.org/drawingml/2006/main" r:id="rId26" tooltip="&quot;сообщение о завершении регистр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общение о завершении регистрации">
                      <a:hlinkClick r:id="rId26" tooltip="&quot;сообщение о завершении регистр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 xml:space="preserve">Активация </w:t>
      </w:r>
      <w:proofErr w:type="spellStart"/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>аккаунта</w:t>
      </w:r>
      <w:proofErr w:type="spellEnd"/>
      <w:r w:rsidRPr="00957529">
        <w:rPr>
          <w:rFonts w:ascii="Times New Roman" w:eastAsia="Times New Roman" w:hAnsi="Times New Roman" w:cs="Times New Roman"/>
          <w:b/>
          <w:bCs/>
          <w:color w:val="1E67B4"/>
          <w:sz w:val="28"/>
          <w:szCs w:val="28"/>
          <w:lang w:eastAsia="ru-RU"/>
        </w:rPr>
        <w:t xml:space="preserve"> и получение ID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Зайдите в свой почтовый ящик (который указывали при регистрации).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Откройте письмо с сервиса «ВФСК ГТО: подтвердите создание профиля».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1597660"/>
            <wp:effectExtent l="19050" t="0" r="2540" b="0"/>
            <wp:docPr id="15" name="Рисунок 15" descr="ссылка для активации профиля">
              <a:hlinkClick xmlns:a="http://schemas.openxmlformats.org/drawingml/2006/main" r:id="rId28" tooltip="&quot;ссылка для активации профи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сылка для активации профиля">
                      <a:hlinkClick r:id="rId28" tooltip="&quot;ссылка для активации профи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Кликните по ссылке в тексте.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drawing>
          <wp:inline distT="0" distB="0" distL="0" distR="0">
            <wp:extent cx="5617210" cy="3597275"/>
            <wp:effectExtent l="19050" t="0" r="2540" b="0"/>
            <wp:docPr id="16" name="Рисунок 16" descr="поля для авторизации">
              <a:hlinkClick xmlns:a="http://schemas.openxmlformats.org/drawingml/2006/main" r:id="rId30" tooltip="&quot;поля для авториз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я для авторизации">
                      <a:hlinkClick r:id="rId30" tooltip="&quot;поля для авториз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новой вкладке браузера откроется страничка с сообщением об успешном подтве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ждении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приглашением войти на сервис.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Авторизуйтесь (введите адрес почты и пароль; нажмите «Вход»).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1E67B4"/>
          <w:sz w:val="28"/>
          <w:szCs w:val="28"/>
          <w:lang w:eastAsia="ru-RU"/>
        </w:rPr>
        <w:lastRenderedPageBreak/>
        <w:drawing>
          <wp:inline distT="0" distB="0" distL="0" distR="0">
            <wp:extent cx="5617210" cy="2451735"/>
            <wp:effectExtent l="19050" t="0" r="2540" b="0"/>
            <wp:docPr id="17" name="Рисунок 17" descr="письмо с ID">
              <a:hlinkClick xmlns:a="http://schemas.openxmlformats.org/drawingml/2006/main" r:id="rId32" tooltip="&quot;письмо с 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сьмо с ID">
                      <a:hlinkClick r:id="rId32" tooltip="&quot;письмо с 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Снова зайдите на свой почтовый ящик. После активации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аккаунта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gto.ru</w:t>
      </w:r>
      <w:proofErr w:type="spellEnd"/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приходит второе письмо с номером ID (он создаётся автоматически системой АИС). Перепишите его себе (необходим для оформления заявки на участие в испытаниях).</w:t>
      </w:r>
    </w:p>
    <w:p w:rsidR="00957529" w:rsidRPr="00957529" w:rsidRDefault="00957529" w:rsidP="009575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28745" cy="1437005"/>
            <wp:effectExtent l="19050" t="0" r="0" b="0"/>
            <wp:docPr id="18" name="Рисунок 18" descr="вход 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ход на сай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Последующие авторизации на сайте осуществляются при помощи опции «Войти в ли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кабинет» (ссылка в правой части меню).</w:t>
      </w:r>
    </w:p>
    <w:p w:rsidR="00957529" w:rsidRPr="00957529" w:rsidRDefault="00957529" w:rsidP="0095752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Успехов в сдачи норм ГТО!</w:t>
      </w:r>
    </w:p>
    <w:p w:rsidR="002F53AA" w:rsidRPr="00957529" w:rsidRDefault="002F53AA" w:rsidP="0095752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2F53AA" w:rsidRPr="00957529" w:rsidSect="00957529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423"/>
    <w:multiLevelType w:val="multilevel"/>
    <w:tmpl w:val="C3E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957529"/>
    <w:rsid w:val="002F53AA"/>
    <w:rsid w:val="0095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A"/>
  </w:style>
  <w:style w:type="paragraph" w:styleId="2">
    <w:name w:val="heading 2"/>
    <w:basedOn w:val="a"/>
    <w:link w:val="20"/>
    <w:uiPriority w:val="9"/>
    <w:qFormat/>
    <w:rsid w:val="0095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529"/>
    <w:rPr>
      <w:color w:val="0000FF"/>
      <w:u w:val="single"/>
    </w:rPr>
  </w:style>
  <w:style w:type="character" w:customStyle="1" w:styleId="bold">
    <w:name w:val="bold"/>
    <w:basedOn w:val="a0"/>
    <w:rsid w:val="00957529"/>
  </w:style>
  <w:style w:type="character" w:customStyle="1" w:styleId="apple-converted-space">
    <w:name w:val="apple-converted-space"/>
    <w:basedOn w:val="a0"/>
    <w:rsid w:val="00957529"/>
  </w:style>
  <w:style w:type="paragraph" w:styleId="a5">
    <w:name w:val="Balloon Text"/>
    <w:basedOn w:val="a"/>
    <w:link w:val="a6"/>
    <w:uiPriority w:val="99"/>
    <w:semiHidden/>
    <w:unhideWhenUsed/>
    <w:rsid w:val="009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409">
          <w:blockQuote w:val="1"/>
          <w:marLeft w:val="0"/>
          <w:marRight w:val="0"/>
          <w:marTop w:val="633"/>
          <w:marBottom w:val="475"/>
          <w:divBdr>
            <w:top w:val="single" w:sz="12" w:space="4" w:color="309BEA"/>
            <w:left w:val="single" w:sz="2" w:space="16" w:color="309BEA"/>
            <w:bottom w:val="single" w:sz="12" w:space="4" w:color="309BEA"/>
            <w:right w:val="single" w:sz="2" w:space="16" w:color="309B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ebereg.ru/files/2015/gto-ru-10.jpg" TargetMode="External"/><Relationship Id="rId26" Type="http://schemas.openxmlformats.org/officeDocument/2006/relationships/hyperlink" Target="http://webereg.ru/files/2015/gto-ru-1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7" Type="http://schemas.openxmlformats.org/officeDocument/2006/relationships/image" Target="media/image2.jpeg"/><Relationship Id="rId12" Type="http://schemas.openxmlformats.org/officeDocument/2006/relationships/hyperlink" Target="http://webereg.ru/files/2015/gto-ru-7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ebereg.ru/files/2015/gto-ru-9.jpg" TargetMode="External"/><Relationship Id="rId20" Type="http://schemas.openxmlformats.org/officeDocument/2006/relationships/hyperlink" Target="http://webereg.ru/files/2015/gto-ru-11.jpg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webereg.ru/files/2015/gto-ru-2.jpg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ebereg.ru/files/2015/gto-ru-13.jpg" TargetMode="External"/><Relationship Id="rId32" Type="http://schemas.openxmlformats.org/officeDocument/2006/relationships/hyperlink" Target="http://webereg.ru/files/2015/gto-ru-1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webereg.ru/files/2015/gto-ru-15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ebereg.ru/files/2015/gto-ru-8.jpg" TargetMode="External"/><Relationship Id="rId22" Type="http://schemas.openxmlformats.org/officeDocument/2006/relationships/hyperlink" Target="http://webereg.ru/files/2015/gto-ru-12.jpg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ebereg.ru/files/2015/gto-ru-16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Nataliay</dc:creator>
  <cp:lastModifiedBy>Nataliay</cp:lastModifiedBy>
  <cp:revision>1</cp:revision>
  <dcterms:created xsi:type="dcterms:W3CDTF">2017-01-26T10:49:00Z</dcterms:created>
  <dcterms:modified xsi:type="dcterms:W3CDTF">2017-01-26T10:57:00Z</dcterms:modified>
</cp:coreProperties>
</file>