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02" w:rsidRPr="00DC2602" w:rsidRDefault="00DC260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ПРАВИТЕЛЬСТВО НОВГОРОДСКОЙ ОБЛАСТИ</w:t>
      </w:r>
    </w:p>
    <w:p w:rsidR="00DC2602" w:rsidRPr="00DC2602" w:rsidRDefault="00DC26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C2602" w:rsidRPr="00DC2602" w:rsidRDefault="00DC26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от 28 декабря 2016 г. N 463</w:t>
      </w:r>
    </w:p>
    <w:p w:rsidR="00DC2602" w:rsidRPr="00DC2602" w:rsidRDefault="00DC26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ОБ УТВЕРЖДЕНИИ НОРМАТИВОВ НАКОПЛЕНИЯ ТВЕРДЫХ КОММУНАЛЬНЫХ</w:t>
      </w:r>
    </w:p>
    <w:p w:rsidR="00DC2602" w:rsidRPr="00DC2602" w:rsidRDefault="00DC26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ОТХОДОВ</w:t>
      </w: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60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C2602">
          <w:rPr>
            <w:rFonts w:ascii="Times New Roman" w:hAnsi="Times New Roman" w:cs="Times New Roman"/>
            <w:color w:val="0000FF"/>
            <w:sz w:val="24"/>
            <w:szCs w:val="24"/>
          </w:rPr>
          <w:t>статьей 157</w:t>
        </w:r>
      </w:hyperlink>
      <w:r w:rsidRPr="00DC260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5" w:history="1">
        <w:r w:rsidRPr="00DC260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C26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апреля 2016 года N 269 "Об определении нормативов накопления твердых коммунальных отходов", областным </w:t>
      </w:r>
      <w:hyperlink r:id="rId6" w:history="1">
        <w:r w:rsidRPr="00DC260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2602">
        <w:rPr>
          <w:rFonts w:ascii="Times New Roman" w:hAnsi="Times New Roman" w:cs="Times New Roman"/>
          <w:sz w:val="24"/>
          <w:szCs w:val="24"/>
        </w:rPr>
        <w:t xml:space="preserve"> от 06.04.2005 N 449-ОЗ "О разграничении полномочий Новгородской областной Думы и Правительства Новгородской области в области жилищных отношений" Правительство Новгородской области постановляет:</w:t>
      </w:r>
      <w:proofErr w:type="gramEnd"/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1" w:history="1">
        <w:r w:rsidRPr="00DC2602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DC2602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отходов.</w:t>
      </w: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2. Департаменту по жилищно-коммунальному хозяйству и топливно-энергетическому комплексу Новгородской области не позднее 10 календарных дней со дня принятия постановления обеспечить размещение постановления на официальном сайте Правительства Новгородской области в информационно-телекоммуникационной сети "Интернет".</w:t>
      </w: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26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260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Губернатора Новгородской области Тарасова А.А.</w:t>
      </w: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4. Опубликовать постановление в газете "Новгородские ведомости" и разместить на "</w:t>
      </w:r>
      <w:proofErr w:type="gramStart"/>
      <w:r w:rsidRPr="00DC2602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DC2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602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DC2602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proofErr w:type="spellStart"/>
      <w:r w:rsidRPr="00DC2602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DC2602">
        <w:rPr>
          <w:rFonts w:ascii="Times New Roman" w:hAnsi="Times New Roman" w:cs="Times New Roman"/>
          <w:sz w:val="24"/>
          <w:szCs w:val="24"/>
        </w:rPr>
        <w:t>).</w:t>
      </w: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Губернатор Новгородской области</w:t>
      </w:r>
    </w:p>
    <w:p w:rsidR="00DC2602" w:rsidRPr="00DC2602" w:rsidRDefault="00DC2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С.Г.МИТИН</w:t>
      </w: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Утверждены</w:t>
      </w:r>
    </w:p>
    <w:p w:rsidR="00DC2602" w:rsidRPr="00DC2602" w:rsidRDefault="00DC2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C2602" w:rsidRPr="00DC2602" w:rsidRDefault="00DC2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Правительства Новгородской области</w:t>
      </w:r>
    </w:p>
    <w:p w:rsidR="00DC2602" w:rsidRPr="00DC2602" w:rsidRDefault="00DC2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от 28.12.2016 N 463</w:t>
      </w: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DC2602">
        <w:rPr>
          <w:rFonts w:ascii="Times New Roman" w:hAnsi="Times New Roman" w:cs="Times New Roman"/>
          <w:sz w:val="24"/>
          <w:szCs w:val="24"/>
        </w:rPr>
        <w:t>НОРМАТИВЫ</w:t>
      </w:r>
    </w:p>
    <w:p w:rsidR="00DC2602" w:rsidRPr="00DC2602" w:rsidRDefault="00DC26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4309"/>
        <w:gridCol w:w="1606"/>
        <w:gridCol w:w="1191"/>
        <w:gridCol w:w="1361"/>
      </w:tblGrid>
      <w:tr w:rsidR="00DC2602" w:rsidRPr="00DC2602">
        <w:tc>
          <w:tcPr>
            <w:tcW w:w="594" w:type="dxa"/>
            <w:vMerge w:val="restart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9" w:type="dxa"/>
            <w:vMerge w:val="restart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Категория объектов, на которых образуются отходы</w:t>
            </w:r>
          </w:p>
        </w:tc>
        <w:tc>
          <w:tcPr>
            <w:tcW w:w="4158" w:type="dxa"/>
            <w:gridSpan w:val="3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Норматив накопления</w:t>
            </w:r>
          </w:p>
        </w:tc>
      </w:tr>
      <w:tr w:rsidR="00DC2602" w:rsidRPr="00DC2602">
        <w:tc>
          <w:tcPr>
            <w:tcW w:w="594" w:type="dxa"/>
            <w:vMerge/>
          </w:tcPr>
          <w:p w:rsidR="00DC2602" w:rsidRPr="00DC2602" w:rsidRDefault="00D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C2602" w:rsidRPr="00DC2602" w:rsidRDefault="00D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 xml:space="preserve">в объемных показателях (куб. </w:t>
            </w:r>
            <w:proofErr w:type="gramStart"/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/чел. в год)</w:t>
            </w:r>
          </w:p>
        </w:tc>
        <w:tc>
          <w:tcPr>
            <w:tcW w:w="1191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по массе (</w:t>
            </w:r>
            <w:proofErr w:type="gramStart"/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/чел. в год)</w:t>
            </w:r>
          </w:p>
        </w:tc>
        <w:tc>
          <w:tcPr>
            <w:tcW w:w="1361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средняя плотность (</w:t>
            </w:r>
            <w:proofErr w:type="gramStart"/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C2602">
              <w:rPr>
                <w:rFonts w:ascii="Times New Roman" w:hAnsi="Times New Roman" w:cs="Times New Roman"/>
                <w:sz w:val="24"/>
                <w:szCs w:val="24"/>
              </w:rPr>
              <w:t xml:space="preserve">/куб. м) </w:t>
            </w:r>
            <w:hyperlink w:anchor="P62" w:history="1">
              <w:r w:rsidRPr="00DC2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DC2602" w:rsidRPr="00DC2602">
        <w:tc>
          <w:tcPr>
            <w:tcW w:w="594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09" w:type="dxa"/>
          </w:tcPr>
          <w:p w:rsidR="00DC2602" w:rsidRPr="00DC2602" w:rsidRDefault="00DC2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помещения, расположенные на территории городского округа Новгородской области</w:t>
            </w:r>
          </w:p>
        </w:tc>
        <w:tc>
          <w:tcPr>
            <w:tcW w:w="1606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191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  <w:tc>
          <w:tcPr>
            <w:tcW w:w="1361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DC2602" w:rsidRPr="00DC2602">
        <w:tc>
          <w:tcPr>
            <w:tcW w:w="594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:rsidR="00DC2602" w:rsidRPr="00DC2602" w:rsidRDefault="00DC2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помещения, расположенные на территории городских поселений Новгородской области</w:t>
            </w:r>
          </w:p>
        </w:tc>
        <w:tc>
          <w:tcPr>
            <w:tcW w:w="1606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191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  <w:tc>
          <w:tcPr>
            <w:tcW w:w="1361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</w:tr>
      <w:tr w:rsidR="00DC2602" w:rsidRPr="00DC2602">
        <w:tc>
          <w:tcPr>
            <w:tcW w:w="594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9" w:type="dxa"/>
          </w:tcPr>
          <w:p w:rsidR="00DC2602" w:rsidRPr="00DC2602" w:rsidRDefault="00DC2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помещения, расположенные на территории сельских поселений Новгородской области</w:t>
            </w:r>
          </w:p>
        </w:tc>
        <w:tc>
          <w:tcPr>
            <w:tcW w:w="1606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191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281,7</w:t>
            </w:r>
          </w:p>
        </w:tc>
        <w:tc>
          <w:tcPr>
            <w:tcW w:w="1361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DC2602" w:rsidRPr="00DC2602">
        <w:tc>
          <w:tcPr>
            <w:tcW w:w="594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9" w:type="dxa"/>
          </w:tcPr>
          <w:p w:rsidR="00DC2602" w:rsidRPr="00DC2602" w:rsidRDefault="00DC2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Неблагоустроенные жилые помещения </w:t>
            </w:r>
            <w:hyperlink w:anchor="P63" w:history="1">
              <w:r w:rsidRPr="00DC2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, расположенные на территории городского округа, городских и сельских поселений Новгородской области</w:t>
            </w:r>
          </w:p>
        </w:tc>
        <w:tc>
          <w:tcPr>
            <w:tcW w:w="1606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191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361" w:type="dxa"/>
          </w:tcPr>
          <w:p w:rsidR="00DC2602" w:rsidRPr="00DC2602" w:rsidRDefault="00DC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2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</w:tbl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60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2602" w:rsidRPr="00DC2602" w:rsidRDefault="00DC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DC260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C2602">
        <w:rPr>
          <w:rFonts w:ascii="Times New Roman" w:hAnsi="Times New Roman" w:cs="Times New Roman"/>
          <w:sz w:val="24"/>
          <w:szCs w:val="24"/>
        </w:rPr>
        <w:t>&gt; О</w:t>
      </w:r>
      <w:proofErr w:type="gramEnd"/>
      <w:r w:rsidRPr="00DC2602">
        <w:rPr>
          <w:rFonts w:ascii="Times New Roman" w:hAnsi="Times New Roman" w:cs="Times New Roman"/>
          <w:sz w:val="24"/>
          <w:szCs w:val="24"/>
        </w:rPr>
        <w:t>пределяется в целях сопоставления объема и массы твердых коммунальных отходов.</w:t>
      </w:r>
    </w:p>
    <w:p w:rsidR="00DC2602" w:rsidRPr="00DC2602" w:rsidRDefault="00DC2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DC260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C260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C2602">
        <w:rPr>
          <w:rFonts w:ascii="Times New Roman" w:hAnsi="Times New Roman" w:cs="Times New Roman"/>
          <w:sz w:val="24"/>
          <w:szCs w:val="24"/>
        </w:rPr>
        <w:t>од неблагоустроенным жилым помещением понимается жилое помещение с печным отоплением, не имеющее централизованной системы канализации.</w:t>
      </w: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602" w:rsidRPr="00DC2602" w:rsidRDefault="00DC26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9227E" w:rsidRPr="00DC2602" w:rsidRDefault="0099227E">
      <w:pPr>
        <w:rPr>
          <w:rFonts w:ascii="Times New Roman" w:hAnsi="Times New Roman" w:cs="Times New Roman"/>
          <w:sz w:val="24"/>
          <w:szCs w:val="24"/>
        </w:rPr>
      </w:pPr>
    </w:p>
    <w:sectPr w:rsidR="0099227E" w:rsidRPr="00DC2602" w:rsidSect="0080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2602"/>
    <w:rsid w:val="0099227E"/>
    <w:rsid w:val="00DC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B99809AE3AEF7F393122B6BB1B3E941D12A745FB4DEE21ABC721888E4F602834B21D74B64FC8D769B2382E33522F18ECEE02F9E3BAB21162D57mEE2H" TargetMode="External"/><Relationship Id="rId5" Type="http://schemas.openxmlformats.org/officeDocument/2006/relationships/hyperlink" Target="consultantplus://offline/ref=246B99809AE3AEF7F3930C267DDDECE146DA737A56B0D0B544E32945DFEDFC55C40478950F69FD8C779071D5AC347EB4DDDDE12E9E39AC3Em1EDH" TargetMode="External"/><Relationship Id="rId4" Type="http://schemas.openxmlformats.org/officeDocument/2006/relationships/hyperlink" Target="consultantplus://offline/ref=246B99809AE3AEF7F3930C267DDDECE146D8717F5FB4D0B544E32945DFEDFC55C40478920F61F6D927DF7089E9676DB5DCDDE32981m3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1</cp:revision>
  <dcterms:created xsi:type="dcterms:W3CDTF">2019-07-16T07:04:00Z</dcterms:created>
  <dcterms:modified xsi:type="dcterms:W3CDTF">2019-07-16T07:05:00Z</dcterms:modified>
</cp:coreProperties>
</file>